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B5" w:rsidRDefault="004B5BA6" w:rsidP="00464BCA">
      <w:pPr>
        <w:pStyle w:val="Titolo3"/>
        <w:ind w:left="1410" w:hanging="1410"/>
        <w:rPr>
          <w:sz w:val="24"/>
          <w:szCs w:val="24"/>
        </w:rPr>
      </w:pPr>
      <w:r>
        <w:rPr>
          <w:noProof/>
          <w:sz w:val="18"/>
          <w:szCs w:val="18"/>
        </w:rPr>
        <w:drawing>
          <wp:inline distT="0" distB="0" distL="0" distR="0">
            <wp:extent cx="705485" cy="741045"/>
            <wp:effectExtent l="19050" t="0" r="0" b="0"/>
            <wp:docPr id="1" name="Immagine 1" descr="LOGO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 w:rsidR="00464BCA" w:rsidRPr="00464BCA">
        <w:rPr>
          <w:sz w:val="24"/>
          <w:szCs w:val="24"/>
        </w:rPr>
        <w:t xml:space="preserve">RICHIAMI </w:t>
      </w:r>
      <w:proofErr w:type="spellStart"/>
      <w:r w:rsidR="00464BCA" w:rsidRPr="00464BCA">
        <w:rPr>
          <w:sz w:val="24"/>
          <w:szCs w:val="24"/>
        </w:rPr>
        <w:t>DI</w:t>
      </w:r>
      <w:proofErr w:type="spellEnd"/>
      <w:r w:rsidR="00464BCA" w:rsidRPr="00464BCA">
        <w:rPr>
          <w:sz w:val="24"/>
          <w:szCs w:val="24"/>
        </w:rPr>
        <w:t xml:space="preserve"> GEOMETRIA - LE EQUAZIONI DELLE CONICHE E QUADRICHE </w:t>
      </w:r>
    </w:p>
    <w:p w:rsidR="00464BCA" w:rsidRPr="00EC04B5" w:rsidRDefault="004B5BA6" w:rsidP="00EC04B5">
      <w:pPr>
        <w:pStyle w:val="Titolo3"/>
        <w:ind w:left="1410" w:hanging="1410"/>
        <w:rPr>
          <w:b w:val="0"/>
        </w:rPr>
      </w:pPr>
      <w:r w:rsidRPr="00EC04B5">
        <w:rPr>
          <w:b w:val="0"/>
          <w:sz w:val="24"/>
          <w:szCs w:val="24"/>
        </w:rPr>
        <w:t>Redattore</w:t>
      </w:r>
      <w:r w:rsidRPr="00464BCA">
        <w:rPr>
          <w:sz w:val="24"/>
          <w:szCs w:val="24"/>
        </w:rPr>
        <w:t xml:space="preserve">: </w:t>
      </w:r>
      <w:r w:rsidR="007B24C2" w:rsidRPr="0015556C">
        <w:rPr>
          <w:sz w:val="24"/>
          <w:szCs w:val="24"/>
        </w:rPr>
        <w:t>aristarco2014@yahoo.c</w:t>
      </w:r>
      <w:r w:rsidR="007B24C2">
        <w:t>om</w:t>
      </w:r>
    </w:p>
    <w:p w:rsidR="00464BCA" w:rsidRPr="00464BCA" w:rsidRDefault="00464BCA" w:rsidP="00D81B22">
      <w:pPr>
        <w:rPr>
          <w:rFonts w:ascii="Times New Roman" w:hAnsi="Times New Roman" w:cs="Times New Roman"/>
          <w:sz w:val="24"/>
          <w:szCs w:val="24"/>
        </w:rPr>
      </w:pPr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br/>
        <w:t>In breve tratteremo di geometria analitica e delle equazioni delle coniche e quadriche.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RICHIAMI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GEOMETRIA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Insieme: tutti i punti, elementi, (p) appartenenti all'insieme I - p </w:t>
      </w:r>
      <w:r w:rsidRPr="00464BCA">
        <w:rPr>
          <w:rFonts w:ascii="Cambria Math" w:hAnsi="Cambria Math" w:cs="Times New Roman"/>
          <w:sz w:val="24"/>
          <w:szCs w:val="24"/>
        </w:rPr>
        <w:t>∈</w:t>
      </w:r>
      <w:r w:rsidRPr="00464BCA">
        <w:rPr>
          <w:rFonts w:ascii="Times New Roman" w:hAnsi="Times New Roman" w:cs="Times New Roman"/>
          <w:sz w:val="24"/>
          <w:szCs w:val="24"/>
        </w:rPr>
        <w:t xml:space="preserve"> I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Sottoinsieme: insieme J che ha una parte comune con l'insieme ed è contenuto in I - J </w:t>
      </w:r>
      <w:r w:rsidRPr="00464BCA">
        <w:rPr>
          <w:rFonts w:ascii="Cambria Math" w:hAnsi="Cambria Math" w:cs="Times New Roman"/>
          <w:sz w:val="24"/>
          <w:szCs w:val="24"/>
        </w:rPr>
        <w:t>⊂</w:t>
      </w:r>
      <w:r w:rsidRPr="00464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Intersezione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>insiemi: una parte in comune fra due insiemi I e J - I ∩ J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Unione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insiemi: parti dell'insieme I non appartenenti a J e parti dell'insieme J non appartenenti a I: I </w:t>
      </w:r>
      <w:r w:rsidRPr="00464BCA">
        <w:rPr>
          <w:rFonts w:ascii="Cambria Math" w:hAnsi="Cambria Math" w:cs="Times New Roman"/>
          <w:sz w:val="24"/>
          <w:szCs w:val="24"/>
        </w:rPr>
        <w:t>∪</w:t>
      </w:r>
      <w:r w:rsidRPr="00464BCA">
        <w:rPr>
          <w:rFonts w:ascii="Times New Roman" w:hAnsi="Times New Roman" w:cs="Times New Roman"/>
          <w:sz w:val="24"/>
          <w:szCs w:val="24"/>
        </w:rPr>
        <w:t xml:space="preserve"> J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Segmenti orientati equipollenti: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segmenti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orientati appartenenti a rette parallele</w:t>
      </w:r>
      <w:r w:rsidRPr="00464BCA">
        <w:rPr>
          <w:rFonts w:ascii="Times New Roman" w:hAnsi="Times New Roman" w:cs="Times New Roman"/>
          <w:sz w:val="24"/>
          <w:szCs w:val="24"/>
        </w:rPr>
        <w:br/>
        <w:t>Vettore: la classe di equivalenza di segmenti orientati equipollenti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Vettore: definito dal modulo o norma o lunghezza, direzione e verso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>Combinazione lineare di vettori: a1 p1 + a2 p2 + a3 p3 +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....</w:t>
      </w:r>
      <w:proofErr w:type="spellStart"/>
      <w:proofErr w:type="gramEnd"/>
      <w:r w:rsidRPr="00464BC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(a scalari - p vettori)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Equazione cartesiana della retta in un piano: k x + h y + l = 0 (infinite soluzioni)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Equazione cartesiana del piano: k x + h y + j z + l = 0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Riferimento cartesiano nel piano: assi x e y con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verso ortogonali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ed una unità di misura sugli assi 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Riferimento cartesiano nello spazio: assi x, y e z con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verso ortogonali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ed una unità di misura sugli assi 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Il riferimento cartesiano è detto anche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riferimento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affine.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Il riferimento cartesiano o affine determina tutti i punti dello spazio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euclideo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La retta è un ente a dimensione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Il piano è un ente a dimensione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Lo spazio è un ente a dimensione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>.</w:t>
      </w:r>
      <w:r w:rsidRPr="00464BCA">
        <w:rPr>
          <w:rFonts w:ascii="Times New Roman" w:hAnsi="Times New Roman" w:cs="Times New Roman"/>
          <w:sz w:val="24"/>
          <w:szCs w:val="24"/>
        </w:rPr>
        <w:br/>
        <w:t>I punti della retta sono ∞^1</w:t>
      </w:r>
      <w:r w:rsidRPr="00464BCA">
        <w:rPr>
          <w:rFonts w:ascii="Times New Roman" w:hAnsi="Times New Roman" w:cs="Times New Roman"/>
          <w:sz w:val="24"/>
          <w:szCs w:val="24"/>
        </w:rPr>
        <w:br/>
        <w:t>I punti del piano sono ∞^2</w:t>
      </w:r>
      <w:r w:rsidRPr="00464BCA">
        <w:rPr>
          <w:rFonts w:ascii="Times New Roman" w:hAnsi="Times New Roman" w:cs="Times New Roman"/>
          <w:sz w:val="24"/>
          <w:szCs w:val="24"/>
        </w:rPr>
        <w:br/>
        <w:t>I punti dello spazio sono ∞^3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Il numero delle coordinate necessarie a determinar un punto della retta, piano o spazio è sempre lo stesso (costante), 1 2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Principio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>invarianza generale della dimensione: il numero 1 2 3 della dimensione rimane lo stesso al cambiare del sistema di riferimento</w:t>
      </w:r>
      <w:r w:rsidRPr="00464BCA">
        <w:rPr>
          <w:rFonts w:ascii="Times New Roman" w:hAnsi="Times New Roman" w:cs="Times New Roman"/>
          <w:sz w:val="24"/>
          <w:szCs w:val="24"/>
        </w:rPr>
        <w:br/>
        <w:t>Norma o modulo o lunghezza nello spazio euclideo: distanza fra due punti dello spazio o misura del segmento dei due estremi, Δs = √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((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>x' -x)² - (y' - y)² - (z' - z)² )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Metrica euclidea: spazio dove si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usa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la norma o modulo come distanza o in cui si fissa una unità di </w:t>
      </w:r>
      <w:r w:rsidRPr="00464BCA">
        <w:rPr>
          <w:rFonts w:ascii="Times New Roman" w:hAnsi="Times New Roman" w:cs="Times New Roman"/>
          <w:sz w:val="24"/>
          <w:szCs w:val="24"/>
        </w:rPr>
        <w:lastRenderedPageBreak/>
        <w:t>misura con cui determinare qualsiasi punto mediante uno scalare (numero reale); in pratica lo spazio euclideo diviene uno spazio metrico</w:t>
      </w:r>
      <w:r w:rsidRPr="00464BCA">
        <w:rPr>
          <w:rFonts w:ascii="Times New Roman" w:hAnsi="Times New Roman" w:cs="Times New Roman"/>
          <w:sz w:val="24"/>
          <w:szCs w:val="24"/>
        </w:rPr>
        <w:br/>
        <w:t>Un piano affine è definito dall'origine degli assi O e dagli assi cartesiani 1 e 2 (x e y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spazio affine è definito dall'origine degli assi O e dagli assi cartesiani 1 2 3 (x y z)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Lo spazio affine tridimensionale non ha un punto privilegiato rispetto agli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altri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Sottospazio affine: nello spazio euclideo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sono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t xml:space="preserve"> sottospazi affini il punto la retta il piano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Coseni direttori: i coseni degli angoli che una retta forma con gli assi x e </w:t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t> 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CONICHE (CURVE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II GRADO)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Equazione del cerchio: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R²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Equazione dell'ellisse: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Equazione dell'iperbole: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1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>Equazione della parabola: y = 2 p x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t> </w:t>
      </w:r>
      <w:r w:rsidRPr="00464BCA">
        <w:rPr>
          <w:rFonts w:ascii="Times New Roman" w:hAnsi="Times New Roman" w:cs="Times New Roman"/>
          <w:sz w:val="24"/>
          <w:szCs w:val="24"/>
        </w:rPr>
        <w:br/>
        <w:t xml:space="preserve">QUADRICHE (SUPERFICI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II GRADO)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Equazione dell'ellissoide: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z²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c²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Equazione dell'iperboloide ellittico: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z²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c²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1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Equazione dell'iperboloide iperbolico: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z²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c²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  <w:t xml:space="preserve">Equazione del paraboloide ellittico: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2 z</w:t>
      </w:r>
      <w:r w:rsidRPr="00464B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4BCA">
        <w:rPr>
          <w:rFonts w:ascii="Times New Roman" w:hAnsi="Times New Roman" w:cs="Times New Roman"/>
          <w:sz w:val="24"/>
          <w:szCs w:val="24"/>
        </w:rPr>
        <w:t xml:space="preserve">Equazione del paraboloide iperbolico: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x²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a²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y²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BCA">
        <w:rPr>
          <w:rFonts w:ascii="Times New Roman" w:hAnsi="Times New Roman" w:cs="Times New Roman"/>
          <w:sz w:val="24"/>
          <w:szCs w:val="24"/>
        </w:rPr>
        <w:t>b²</w:t>
      </w:r>
      <w:proofErr w:type="spellEnd"/>
      <w:r w:rsidRPr="00464BCA">
        <w:rPr>
          <w:rFonts w:ascii="Times New Roman" w:hAnsi="Times New Roman" w:cs="Times New Roman"/>
          <w:sz w:val="24"/>
          <w:szCs w:val="24"/>
        </w:rPr>
        <w:t xml:space="preserve"> = 2 z</w:t>
      </w:r>
      <w:proofErr w:type="gramEnd"/>
      <w:r w:rsidRPr="00464BCA">
        <w:rPr>
          <w:rFonts w:ascii="Times New Roman" w:hAnsi="Times New Roman" w:cs="Times New Roman"/>
          <w:sz w:val="24"/>
          <w:szCs w:val="24"/>
        </w:rPr>
        <w:br/>
      </w:r>
      <w:r w:rsidRPr="00464BCA">
        <w:rPr>
          <w:rFonts w:ascii="Times New Roman" w:hAnsi="Times New Roman" w:cs="Times New Roman"/>
          <w:sz w:val="24"/>
          <w:szCs w:val="24"/>
        </w:rPr>
        <w:t> </w:t>
      </w:r>
    </w:p>
    <w:p w:rsidR="00464BCA" w:rsidRPr="00464BCA" w:rsidRDefault="00464BCA" w:rsidP="00D81B22">
      <w:pPr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sectPr w:rsidR="00464BCA" w:rsidRPr="00464BCA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96C"/>
    <w:multiLevelType w:val="multilevel"/>
    <w:tmpl w:val="56F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283"/>
  <w:characterSpacingControl w:val="doNotCompress"/>
  <w:compat/>
  <w:rsids>
    <w:rsidRoot w:val="00AF227F"/>
    <w:rsid w:val="00422AAB"/>
    <w:rsid w:val="00437020"/>
    <w:rsid w:val="00464BCA"/>
    <w:rsid w:val="004B5BA6"/>
    <w:rsid w:val="00584898"/>
    <w:rsid w:val="005E0D92"/>
    <w:rsid w:val="00760CC2"/>
    <w:rsid w:val="007B24C2"/>
    <w:rsid w:val="00805AA5"/>
    <w:rsid w:val="00811631"/>
    <w:rsid w:val="00855BF5"/>
    <w:rsid w:val="00AF227F"/>
    <w:rsid w:val="00CC3D2C"/>
    <w:rsid w:val="00D03B72"/>
    <w:rsid w:val="00D75C86"/>
    <w:rsid w:val="00D81B22"/>
    <w:rsid w:val="00DD2888"/>
    <w:rsid w:val="00E25428"/>
    <w:rsid w:val="00E4192B"/>
    <w:rsid w:val="00EC04B5"/>
    <w:rsid w:val="00F8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27F"/>
  </w:style>
  <w:style w:type="paragraph" w:styleId="Titolo3">
    <w:name w:val="heading 3"/>
    <w:basedOn w:val="Normale"/>
    <w:link w:val="Titolo3Carattere"/>
    <w:uiPriority w:val="9"/>
    <w:qFormat/>
    <w:rsid w:val="00F81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B5BA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1C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author">
    <w:name w:val="author"/>
    <w:basedOn w:val="Normale"/>
    <w:rsid w:val="00F8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1CDE"/>
    <w:rPr>
      <w:b/>
      <w:bCs/>
    </w:rPr>
  </w:style>
  <w:style w:type="paragraph" w:customStyle="1" w:styleId="postauth">
    <w:name w:val="postauth"/>
    <w:basedOn w:val="Normale"/>
    <w:rsid w:val="00F8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64B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64BC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64B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64BC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HALLE BOPP</cp:lastModifiedBy>
  <cp:revision>5</cp:revision>
  <dcterms:created xsi:type="dcterms:W3CDTF">2018-12-17T17:27:00Z</dcterms:created>
  <dcterms:modified xsi:type="dcterms:W3CDTF">2019-10-28T14:57:00Z</dcterms:modified>
</cp:coreProperties>
</file>