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8D" w:rsidRPr="00D51E8D" w:rsidRDefault="00D51E8D" w:rsidP="00D51E8D">
      <w:pPr>
        <w:pStyle w:val="style721"/>
        <w:rPr>
          <w:color w:val="auto"/>
          <w:sz w:val="24"/>
          <w:szCs w:val="24"/>
        </w:rPr>
      </w:pPr>
      <w:r w:rsidRPr="00D51E8D">
        <w:rPr>
          <w:rStyle w:val="Enfasigrassetto"/>
          <w:color w:val="auto"/>
          <w:sz w:val="24"/>
          <w:szCs w:val="24"/>
        </w:rPr>
        <w:t>INTERNETASTRONOMIA</w:t>
      </w:r>
    </w:p>
    <w:p w:rsidR="00D51E8D" w:rsidRPr="00D51E8D" w:rsidRDefault="00D51E8D" w:rsidP="00D51E8D">
      <w:pPr>
        <w:pStyle w:val="style721"/>
        <w:rPr>
          <w:color w:val="auto"/>
          <w:sz w:val="24"/>
          <w:szCs w:val="24"/>
        </w:rPr>
      </w:pPr>
      <w:r w:rsidRPr="00D51E8D">
        <w:rPr>
          <w:rStyle w:val="Enfasigrassetto"/>
          <w:b w:val="0"/>
          <w:bCs w:val="0"/>
          <w:color w:val="auto"/>
          <w:sz w:val="24"/>
          <w:szCs w:val="24"/>
        </w:rPr>
        <w:t> </w:t>
      </w:r>
      <w:r w:rsidRPr="00D51E8D">
        <w:rPr>
          <w:rStyle w:val="Enfasigrassetto"/>
          <w:color w:val="auto"/>
          <w:sz w:val="24"/>
          <w:szCs w:val="24"/>
        </w:rPr>
        <w:t>ASTRONOMIA, COSMOLOGIA, TELESCOPI, FOTOGRAFIA ASTRONOMICA</w:t>
      </w:r>
      <w:proofErr w:type="gramStart"/>
      <w:r w:rsidRPr="00D51E8D">
        <w:rPr>
          <w:rStyle w:val="Enfasigrassetto"/>
          <w:color w:val="auto"/>
          <w:sz w:val="24"/>
          <w:szCs w:val="24"/>
        </w:rPr>
        <w:t xml:space="preserve">    </w:t>
      </w:r>
      <w:proofErr w:type="gramEnd"/>
    </w:p>
    <w:p w:rsidR="00D51E8D" w:rsidRPr="00D51E8D" w:rsidRDefault="00D51E8D" w:rsidP="00D51E8D">
      <w:pPr>
        <w:pStyle w:val="style721"/>
        <w:rPr>
          <w:rStyle w:val="Enfasigrassetto"/>
          <w:color w:val="auto"/>
          <w:sz w:val="24"/>
          <w:szCs w:val="24"/>
        </w:rPr>
      </w:pPr>
      <w:proofErr w:type="gramStart"/>
      <w:r w:rsidRPr="00D51E8D">
        <w:rPr>
          <w:rStyle w:val="Enfasigrassetto"/>
          <w:color w:val="auto"/>
          <w:sz w:val="24"/>
          <w:szCs w:val="24"/>
        </w:rPr>
        <w:t>per</w:t>
      </w:r>
      <w:proofErr w:type="gramEnd"/>
      <w:r w:rsidRPr="00D51E8D">
        <w:rPr>
          <w:rStyle w:val="Enfasigrassetto"/>
          <w:color w:val="auto"/>
          <w:sz w:val="24"/>
          <w:szCs w:val="24"/>
        </w:rPr>
        <w:t xml:space="preserve"> docenti studenti astrofili ragazzi neofiti</w:t>
      </w:r>
    </w:p>
    <w:p w:rsidR="00D51E8D" w:rsidRPr="00D51E8D" w:rsidRDefault="00D51E8D" w:rsidP="00D51E8D">
      <w:pPr>
        <w:pStyle w:val="style721"/>
        <w:rPr>
          <w:rStyle w:val="Enfasigrassetto"/>
          <w:color w:val="auto"/>
          <w:sz w:val="24"/>
          <w:szCs w:val="24"/>
        </w:rPr>
      </w:pPr>
      <w:r w:rsidRPr="00D51E8D">
        <w:rPr>
          <w:rStyle w:val="Enfasigrassetto"/>
          <w:color w:val="auto"/>
          <w:sz w:val="24"/>
          <w:szCs w:val="24"/>
        </w:rPr>
        <w:t>________________________________</w:t>
      </w:r>
    </w:p>
    <w:p w:rsidR="00921E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center"/>
        <w:rPr>
          <w:rFonts w:ascii="Garamond" w:hAnsi="Garamond" w:cs="Times New Roman"/>
          <w:b/>
          <w:color w:val="000000" w:themeColor="text1"/>
          <w:sz w:val="20"/>
          <w:szCs w:val="20"/>
          <w:u w:color="000000" w:themeColor="text1"/>
        </w:rPr>
      </w:pPr>
      <w:r w:rsidRPr="00921E6E">
        <w:rPr>
          <w:rFonts w:ascii="Garamond" w:hAnsi="Garamond" w:cs="Times New Roman"/>
          <w:b/>
          <w:color w:val="000000" w:themeColor="text1"/>
          <w:sz w:val="20"/>
          <w:szCs w:val="20"/>
          <w:u w:color="000000" w:themeColor="text1"/>
        </w:rPr>
        <w:t>IL MONDO DELLE IDEE PLATONICHE RESO ANALITICO</w:t>
      </w:r>
    </w:p>
    <w:p w:rsidR="00716E0A" w:rsidRDefault="00716E0A" w:rsidP="00921E6E">
      <w:pPr>
        <w:numPr>
          <w:ilvl w:val="12"/>
          <w:numId w:val="0"/>
        </w:numPr>
        <w:spacing w:after="0" w:line="240" w:lineRule="atLeast"/>
        <w:ind w:right="-1"/>
        <w:jc w:val="center"/>
        <w:rPr>
          <w:rFonts w:ascii="Garamond" w:hAnsi="Garamond" w:cs="Times New Roman"/>
          <w:b/>
          <w:color w:val="000000" w:themeColor="text1"/>
          <w:sz w:val="20"/>
          <w:szCs w:val="20"/>
          <w:u w:color="000000" w:themeColor="text1"/>
        </w:rPr>
      </w:pPr>
    </w:p>
    <w:p w:rsidR="00716E0A" w:rsidRPr="00716E0A" w:rsidRDefault="00716E0A" w:rsidP="00716E0A">
      <w:pPr>
        <w:numPr>
          <w:ilvl w:val="12"/>
          <w:numId w:val="0"/>
        </w:numPr>
        <w:spacing w:after="0" w:line="240" w:lineRule="atLeast"/>
        <w:ind w:right="-1"/>
        <w:jc w:val="center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716E0A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di</w:t>
      </w:r>
      <w:proofErr w:type="gramEnd"/>
      <w:r w:rsidRPr="00716E0A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Carlo Rossi</w:t>
      </w:r>
    </w:p>
    <w:p w:rsidR="00921E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A questo punto mi permetto di formulare un principio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di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indeterminazione più generale, il PRINCIPO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DI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INDETERMINAZIONE GENERALIZZATO: “in un mondo reale, governato dal II principio della termodinamica non è possibile determinare qualsiasi fenomeno fisico con assoluta precisione, cioè è impossibile raggiungere/definire la verità e la certezza di quel fenomeno fisico”.</w:t>
      </w:r>
    </w:p>
    <w:p w:rsidR="00921E6E" w:rsidRPr="00CB5A6E" w:rsidRDefault="00921E6E" w:rsidP="00921E6E">
      <w:pPr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L’indeterminazione generalizzata è:</w:t>
      </w:r>
    </w:p>
    <w:p w:rsidR="00921E6E" w:rsidRPr="00CB5A6E" w:rsidRDefault="00921E6E" w:rsidP="00921E6E">
      <w:pPr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Ig = P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- U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dove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Ig è l’indeterminazione assoluta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P misura ideale (platonica) o teorizzazione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ideale</w:t>
      </w:r>
      <w:proofErr w:type="gram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R misura reale o teorizzazione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reale</w:t>
      </w:r>
      <w:proofErr w:type="gram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In percentuale:</w:t>
      </w:r>
    </w:p>
    <w:p w:rsidR="00921E6E" w:rsidRPr="00CB5A6E" w:rsidRDefault="00921E6E" w:rsidP="00921E6E">
      <w:pPr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Ig%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= 100 * (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P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- U)/P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Per la teoria "l'oggetto" situato nel mondo platonico delle Idee 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o delle asserzioni matematiche 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sarebbe "UNA PROVA CERTA" che una cosa o un'asserzione matematica o un assioma o un postulato o una figura geometrica, ecc. esiste ed è vera.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Se ipotizzassimo che il concetto di Dio, Anima, Religiosità, Spirito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esistano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nel mondo delle Idee ciò corrisponderebbe al Vero, il mondo delle Idee 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o delle asserzioni matematiche 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di Platone sarebbe il FONDAMENTO DEL MONDO! L'ORIGINE DEL TUTTO.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Il mondo platonico delle Idee 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o delle asserzioni matematiche 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ha delle implicazioni potentissime sull'Universo stesso,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infatti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possiamo affermare (ritenendolo VERO) che: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- esiste un mondo che seppur astratto (ma non è detto)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non è inglobato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, non fa parte o è esterno all'Universo fisico/astronomico casuale astronomico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- l'Universo fisico/astronomico casuale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è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solo un Universo di materia e onde elettromagnetiche, quindi limitato nelle "COSE" contenute che sembrano esistere nel mondo accessibile alla ragione ed ai sensi dell'uomo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- le Idee platoniche in senso generale e le asserzioni matematiche sono eterne, atemporali, ideali, astratte, vere, oggettive </w:t>
      </w:r>
    </w:p>
    <w:p w:rsidR="00921E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- le Idee platoniche sono "ESTRAIBILI" * dal loro mondo grazie alla potenza dell'intelletto umano ma sono copie dei modelli originali o per la fisica, ad esempio,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sono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equazioni "GIA' SCRITTE" funzionanti da molto tempo prima dell'estrazione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- il pensiero scientifico attuale (in genere) non prevede il mondo platonico delle Idee o comunque modelli ideali esterni all'Universo fisico/astronomico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- ipotizzando l'esistenza del mondo platonico delle Idee 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o delle asserzioni matematiche 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e facendo riferimento alla fisica si può affermare che esiste un "CAMPO ENERGETICO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DI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POTENZIALE ESTERNO" costituito dal mondo delle Idee che "ENTRA IN AZIONE" solo quando la mente umana (o altre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menti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dell'universo) lo concepisce.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noProof/>
          <w:color w:val="000000" w:themeColor="text1"/>
          <w:sz w:val="20"/>
          <w:szCs w:val="20"/>
          <w:u w:color="000000" w:themeColor="text1"/>
          <w:lang w:eastAsia="it-IT"/>
        </w:rPr>
        <w:drawing>
          <wp:inline distT="0" distB="0" distL="0" distR="0">
            <wp:extent cx="2830830" cy="1854408"/>
            <wp:effectExtent l="19050" t="0" r="7620" b="0"/>
            <wp:docPr id="387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92" cy="185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In fisica si definisce energia potenziale l'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energia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data dalla seguente formula: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Ep</w:t>
      </w:r>
      <w:proofErr w:type="spellEnd"/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= m * g * h = P * h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dove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m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è la massa del corpo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g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l'accelerazione di gravità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h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l'altezza in metri rispetto al suolo di caduta 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P peso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L'energia potenziale è un'energia in potenza come già disse Aristotele, nel senso che è in atto, si trasforma solo se è possibile accedere a h (caduta del corpo di massa m per h metri); anche l'energia potenziale può essere atemporale se non si accede a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h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non si trasformerà mai in energia cinetica, QUINDI QUELLE IDEE IN POTENZA (termine usato da Aristotele) potrebbero esserlo da sempre, cioè sono ETERNE.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noProof/>
          <w:color w:val="000000" w:themeColor="text1"/>
          <w:sz w:val="20"/>
          <w:szCs w:val="20"/>
          <w:u w:color="000000" w:themeColor="text1"/>
          <w:lang w:eastAsia="it-IT"/>
        </w:rPr>
        <w:drawing>
          <wp:inline distT="0" distB="0" distL="0" distR="0">
            <wp:extent cx="2126503" cy="1380253"/>
            <wp:effectExtent l="19050" t="0" r="7097" b="0"/>
            <wp:docPr id="38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703" cy="13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Tipico esempio quello in figura o un masso su una montagna ad altezza h dalla pianura sottostante, il sasso potrebbe rimanere in eterno nella stessa posizione di equilibrio o per una causa esterna muoversi e cadere quindi sviluppare l'energia potenziale e trasformarla in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energia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cinetica, lavoro, calore, suono, ecc. Quando IL CORPO CADE ABBIAMO ESTRATTO L'IDEA!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Una serie di formule che spieghino in maniera analitica il mondo delle Idee platoniche 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o delle asserzioni matematiche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ed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il suo legame con il nostro mondo è stata elaborata dall'autore e qui proposte.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Molte Idee o asserzioni, ecc. ancora devono essere estratte dal mondo delle Idee (quindi sono in potenza) perché l'energia necessaria per l'estrazione è notevole o magari sono richieste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ulteriori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estrazioni susseguenti (non tutte le Idee possono estrarsi in una sola volta) o non sono state concepite dal genere umano.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noProof/>
          <w:color w:val="000000" w:themeColor="text1"/>
          <w:sz w:val="20"/>
          <w:szCs w:val="20"/>
          <w:u w:color="000000" w:themeColor="text1"/>
          <w:lang w:eastAsia="it-IT"/>
        </w:rPr>
        <w:drawing>
          <wp:inline distT="0" distB="0" distL="0" distR="0">
            <wp:extent cx="2192244" cy="1258616"/>
            <wp:effectExtent l="19050" t="0" r="0" b="0"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799" cy="126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L'autore propone le seguenti EQUAZIONI 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delle Idee platoniche o delle asserzioni matematiche: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br/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  <w:proofErr w:type="spellStart"/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Em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 =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G * 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Δ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p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  <w:proofErr w:type="spellStart"/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Em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 =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Ep</w:t>
      </w:r>
      <w:proofErr w:type="spell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  <w:r w:rsidRPr="00CB5A6E">
        <w:rPr>
          <w:rFonts w:ascii="Garamond" w:hAnsi="Garamond" w:cs="Times New Roman"/>
          <w:noProof/>
          <w:color w:val="000000" w:themeColor="text1"/>
          <w:sz w:val="20"/>
          <w:szCs w:val="20"/>
          <w:u w:color="000000" w:themeColor="text1"/>
          <w:lang w:eastAsia="it-IT"/>
        </w:rPr>
        <w:drawing>
          <wp:inline distT="0" distB="0" distL="0" distR="0">
            <wp:extent cx="2138456" cy="1731608"/>
            <wp:effectExtent l="19050" t="0" r="0" b="0"/>
            <wp:docPr id="1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06" cy="173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dove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Em</w:t>
      </w:r>
      <w:proofErr w:type="spellEnd"/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è l'energia mentale necessaria per estrarre l'idea o comunque l'energia di più menti ivi compresa l'energia per la tecnologia necessaria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Ep</w:t>
      </w:r>
      <w:proofErr w:type="spellEnd"/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è l'energia potenziale dell'Idea o asserzione matematica o equazione fisica, ecc.; essa è da intendersi come l'energia potenziale fissa assunta dall'asserzione matematica nel mondo delle Idee ed è uguale all'energia mentale necessaria per estrarre l'Idea stessa nel caso di estrazione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G importanza, grandezza, ("peso")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propria dell'Idea per chi la estrae e per il suo mondo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Δp difficoltà di estrazione o a"altezza" dell'Idea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Specifichiamo che G è tanto più grande tanto più importante è l'Idea; dalla formula risulta che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Em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è tanto più grande quanto più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grande è G.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lastRenderedPageBreak/>
        <w:t xml:space="preserve">Due Idee possono avere la stessa importanza G per il mondo interessato ma comportare difficoltà di estrazione diversa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Δp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E1 = G * Δp1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E2 = G * Δp2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Due Idee possono essere diversamente importanti per il mondo di estrazione ma comportare la stessa difficoltà di estrazione: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E1 = G1 *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Δp</w:t>
      </w:r>
      <w:proofErr w:type="spell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E2 = G2 *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Δp</w:t>
      </w:r>
      <w:proofErr w:type="spell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Si può ritenere che ci siano Idee per cui Δp = f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(G) cioè Δp è funzione di G.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Si può ipotizzare che per l'IDEA SEMPLICE esista una legge: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Δpi =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Ki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* Gi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dove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Ki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è un fattore costante per quella semplice singola idea o comunque per le idee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semplici</w:t>
      </w:r>
      <w:proofErr w:type="gram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quindi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per le Idee semplici risulta: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Emi = Gi * Δpi =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Ki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*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Gi²</w:t>
      </w:r>
      <w:proofErr w:type="spell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cioè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una legge quadratica funzione quadratica della sola Gi: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noProof/>
          <w:color w:val="000000" w:themeColor="text1"/>
          <w:sz w:val="20"/>
          <w:szCs w:val="20"/>
          <w:u w:color="000000" w:themeColor="text1"/>
          <w:lang w:eastAsia="it-IT"/>
        </w:rPr>
        <w:drawing>
          <wp:inline distT="0" distB="0" distL="0" distR="0">
            <wp:extent cx="2141783" cy="1727200"/>
            <wp:effectExtent l="19050" t="0" r="0" b="0"/>
            <wp:docPr id="1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98" cy="173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L'energia necessaria per l'estrazione varia con legge quadratica.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Ad esempio sia per un'idea semplice K * G1² e per un'altra idea semplice K * G2 ², il rapporto fra le energie sarà: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E1/E2 = (G1/G2)²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se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G1 = 2 * G2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E1 = 4 *E2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quattro volte più grande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se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G1 = 3 * G2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E1 = 9 *E2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Si può ipotizzare che per le Idee complesse sia: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Δpi = f (Gi) dove f può essere una funzione analitica.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Questa equazione dimostra che c'è un legame profondo fra il mondo platonico delle Idee 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o delle asserzioni matematiche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, il mondo mentale e il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mondo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fisico/astronomico.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Em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= G *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Δp</w:t>
      </w:r>
      <w:proofErr w:type="spell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Ammettiamo che ci sia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una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IDEA per cui Δp =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G²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, avremo che: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Em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  <w:u w:color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  <w:u w:color="000000" w:themeColor="text1"/>
              </w:rPr>
              <m:t>G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  <w:u w:color="000000" w:themeColor="text1"/>
              </w:rPr>
              <m:t>3</m:t>
            </m:r>
          </m:sup>
        </m:sSup>
      </m:oMath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lastRenderedPageBreak/>
        <w:t>quindi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una legge cubica molto più ripida della legge quadratica.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Nel caso di estrazioni multiple si può scrivere: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Ep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= G1 *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Δ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p1  +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G2 * 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Δ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p2  + G3 * 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Δ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p3.....................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Ep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= Ep1 +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Ep2 +  Ep3............= Σ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Epi</w:t>
      </w:r>
      <w:proofErr w:type="spell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Tipica è la legge di gravitazione universale di </w:t>
      </w:r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>Newton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poi affinata da </w:t>
      </w:r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>Einstein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, in questo caso possiamo scrivere: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Ep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= Ep1 (</w:t>
      </w:r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  <w:lang w:val="en-US"/>
        </w:rPr>
        <w:t>Newton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)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+  Ep2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(</w:t>
      </w:r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  <w:lang w:val="en-US"/>
        </w:rPr>
        <w:t>Einstein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) = (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Gn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+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Ge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) *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Δp</w:t>
      </w:r>
      <w:proofErr w:type="spell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però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con G =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Gn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+ Ge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 ' difficile stabilire quali delle energie della successione sia più grande, in genere l'affinamento successivo dovrebbe richiedere un'energia mentale maggiore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,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quindi: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Ep1 (</w:t>
      </w:r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>Newton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)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&lt;  Ep2 (</w:t>
      </w:r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>Einstein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) ?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noProof/>
          <w:color w:val="000000" w:themeColor="text1"/>
          <w:sz w:val="20"/>
          <w:szCs w:val="20"/>
          <w:u w:color="000000" w:themeColor="text1"/>
          <w:lang w:eastAsia="it-IT"/>
        </w:rPr>
        <w:drawing>
          <wp:inline distT="0" distB="0" distL="0" distR="0">
            <wp:extent cx="2148341" cy="2020047"/>
            <wp:effectExtent l="19050" t="0" r="4309" b="0"/>
            <wp:docPr id="1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42" cy="202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Si può anche ipotizzare che il mondo delle Idee platonico 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o delle asserzioni matematiche 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sia una cosa astratta o comunque sia situato in qualche zona dello spazio o del tempo (nell'IPERURANIO OLTRE LA VOLTA CELESTE SECONDO PLATONE) o che risieda in una "materia cerebrale" a noi sconosciuta o in un'entità a parte, viva e pulsante costituita da "materia" intelligente (come usava dire il grande astronomo scomparso C. </w:t>
      </w:r>
      <w:proofErr w:type="spellStart"/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>Sagan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) o addirittura sia da identificare con un'Entità superiore o con DIO stesso o sia insito nella mente di DIO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!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o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dell'IDEALITA' ?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Quindi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, possiamo supporre che quando estraiamo una formula astronomica dal mondo delle Idee 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o delle asserzioni matematiche 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la stiamo estraendo dalla mente di DIO!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Possiamo tentare di scrivere l'equazione dell'energia potenziale totale iniziale del mondo delle Idee: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Em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totale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=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Σ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(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i:n)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>Em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  <w:lang w:val="en-US"/>
        </w:rPr>
        <w:t xml:space="preserve">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dove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la sommatoria va da i a n Idee.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Però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nel caso che le Idee siano infinite allora: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Em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totale =</w:t>
      </w:r>
      <m:oMath>
        <w:proofErr w:type="gramStart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0"/>
            <w:szCs w:val="20"/>
            <w:u w:color="000000" w:themeColor="text1"/>
          </w:rPr>
          <m:t xml:space="preserve">  </m:t>
        </m:r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0"/>
            <w:szCs w:val="20"/>
            <w:u w:color="000000" w:themeColor="text1"/>
          </w:rPr>
          <m:t>∞</m:t>
        </m:r>
      </m:oMath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Ci potremmo trovare anche nel caso che: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Em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totale =</w:t>
      </w:r>
      <m:oMath>
        <w:proofErr w:type="gramStart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0"/>
            <w:szCs w:val="20"/>
            <w:u w:color="000000" w:themeColor="text1"/>
          </w:rPr>
          <m:t xml:space="preserve">  </m:t>
        </m:r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0"/>
            <w:szCs w:val="20"/>
            <w:u w:color="000000" w:themeColor="text1"/>
          </w:rPr>
          <m:t>∞</m:t>
        </m:r>
      </m:oMath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perché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un solo termine Δ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Em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o più termini da i:n sono =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0"/>
            <w:szCs w:val="20"/>
            <w:u w:color="000000" w:themeColor="text1"/>
          </w:rPr>
          <m:t>∞</m:t>
        </m:r>
      </m:oMath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, anche se bisogna specificare che come ha dimostrato </w:t>
      </w:r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>Cantor</w:t>
      </w: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non tutti gli infiniti sono uguali.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Dobbiamo porci anche una nuova domanda: quante sono le Idee contenute nel mondo platonico?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non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sappiamo, potrebbero essere finite o infinite. Quante ne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abbiamo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estratte?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quanta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energia potenziale abbiamo trasformato?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quante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 Idee sono estraibili dall'Intelletto umano?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L'Idea principe cioè la convergenza finale verso DIO o il CREATORE o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l'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IDEALITA' o l'inizio del TUTTO o all' ETERNITA' potrebbe essere accessibile o non, tutto dipende dai fattori contenuti nella formula: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Em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= G *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Δp</w:t>
      </w:r>
      <w:proofErr w:type="spell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1) se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Ep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è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infinito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non accederemo mai a quell'IDEA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2) se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Ep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&gt;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Epu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(umani) non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accederemo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mai a quell'IDEA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3) se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Ep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&lt;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Epu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(umani)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potremmo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accedere all'IDEA.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noProof/>
          <w:color w:val="000000" w:themeColor="text1"/>
          <w:sz w:val="20"/>
          <w:szCs w:val="20"/>
          <w:u w:color="000000" w:themeColor="text1"/>
          <w:lang w:eastAsia="it-IT"/>
        </w:rPr>
        <w:lastRenderedPageBreak/>
        <w:drawing>
          <wp:inline distT="0" distB="0" distL="0" distR="0">
            <wp:extent cx="2145191" cy="2091764"/>
            <wp:effectExtent l="19050" t="0" r="7459" b="0"/>
            <wp:docPr id="11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94" cy="209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Fino ad oggi abbiamo estratto idee dalla disequazione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3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Riguardo ai primi due casi sembra che NON ACCEDEREMO MAI ALLA VERITA' COSMICA!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ciò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non è entusiasmante, vuol dire che tutti i nostri sforzi saranno vani!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-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Platone affermò che la scienza non poteva spiegare tutto come invece pensava da giovane seguendo l’insegnamento di  Anassagora per cui bisogna che esista la causa di ciò che è. 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Platone pensava che il metodo di Anassagora gli avrebbe indicato del perché: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la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Terra sia tonda o piatta e quale cosa sia migliore per essa, idem se la Terra fosse al centro dell’Universo, e così del Sole, Luna e stelle/astri, idem per la velocità degli astri loro, velocità nell’orbitare e luminosità. Completando le Idee di Anassagora, Platone affermava che c’è una mente creatrice e ordinatrice (meglio specificata nel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Timeo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) causa di ogni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cosa</w:t>
      </w:r>
      <w:proofErr w:type="gramEnd"/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- bisogna studiare le cause della generazione (nascita dell’Universo) e la sua successiva corruzione (degrado, oggi meglio conosciuto come disordine quantificato dall’aumento di una grandezza fisica termodinamica cioè entropia dell'Universo)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- l’Universo, secondo Platone, è casuale (le moderne teorie ammettono un Universo casuale astronomico che poi è quello che vediamo e in cui viviamo)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- Platone conosce la pericolosità nel caso si voglia osservare le eclissi di Sole senza schermi solari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- se la Terra è posta al centro dell’Universo ed è tonda non ha bisogno di sostegno sia esso acqua o aria ma è in equilibrio perfetto (a causa della gravitazione universale)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- Platone afferma che ai suoi tempi era già stata teorizzata l’esistenza dell’etere (poi confutata nel IX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 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 XX  secolo d.c.)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- la Terra non è grande come s’intende (Europa, Libia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ed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Asia) ma ben più vasta oltre le colonne d’Ercole (dove Platone posizionò Atlantide)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- la Terra vista dall’alto apparirebbe tonda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* </w:t>
      </w:r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>la legge della gravitazione universale: F = G x m1 x m2/</w:t>
      </w:r>
      <w:proofErr w:type="spellStart"/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>d²</w:t>
      </w:r>
      <w:proofErr w:type="spellEnd"/>
      <w:proofErr w:type="gramStart"/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 xml:space="preserve">  </w:t>
      </w:r>
      <w:proofErr w:type="gramEnd"/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>afferma che la forza di attrazione fra due corpi è direttamente proporzionale alla massa dei due corpi ed inversamente proporzionale al quadrato della loro distanza d, la costante G è la costante gravitazionale.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val="single"/>
        </w:rPr>
      </w:pP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  <w:u w:val="single"/>
        </w:rPr>
      </w:pPr>
      <w:r w:rsidRPr="00CB5A6E">
        <w:rPr>
          <w:rFonts w:ascii="Garamond" w:hAnsi="Garamond" w:cs="Times New Roman"/>
          <w:noProof/>
          <w:color w:val="000000" w:themeColor="text1"/>
          <w:sz w:val="20"/>
          <w:szCs w:val="20"/>
          <w:u w:val="single"/>
          <w:lang w:eastAsia="it-IT"/>
        </w:rPr>
        <w:drawing>
          <wp:inline distT="0" distB="0" distL="0" distR="0">
            <wp:extent cx="2108573" cy="1689438"/>
            <wp:effectExtent l="19050" t="0" r="5977" b="0"/>
            <wp:docPr id="8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20" cy="168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  <w:u w:val="single"/>
        </w:rPr>
      </w:pP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Molti altri passi del "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Fedone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" sono importanti dal punto di vista astronomico/cosmologico: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- Platone afferma che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Simmia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di Tebe fu discepolo di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Filolao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di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Taranto (famoso seguace di Pitagora che insieme a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Iceta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di Siracusa per aver ipotizzato un sistema in cui la Terra non era al centro dell'universo ma vi era bensì vi era l'ANTITERRA)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- anche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Cebete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fu discepolo di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Filolao</w:t>
      </w:r>
      <w:proofErr w:type="spellEnd"/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- per Socrate la verità e la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verità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cosmica non sono raggiungibili, Socrate come Eraclito afferma che la certezza non esiste. Solo dopo la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morte l'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anima ci guida verso la verità.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- Socrate afferma che osservando la Terra dallo spazio essa apparirebbe come una sfera a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12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spicchi (ogni spicchio occupa 30°)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- Socrate ha il dubbio che il geocentrismo non corrisponda alla realtà,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infatti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dice che se la Terra sta al centro del sistema essa non abbisogna del sostegno dell'aria ma essa sta nello spazio solo perché il cielo è uniforme (le forze agenti la fanno stare in equilibrio); la Terra si trova nello spazio come gli altri pianeti e gli astri. Socrate pensa che chi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asserisce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la centralità della Terra deve dimostrarne il perché. Socrate, contrariamente ad Anassagora, rigetta l'idea che la causa ordinatrice dell'equilibrio della Terra sia l'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intelligenza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ma lo siano delle cause fisiche.  Socrate non trovò in Anassagora la causa fisica dell'equilibrio terra aria e cielo.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lastRenderedPageBreak/>
        <w:t>Socrate concepì che l'aria è uno strato finito e che gli astri non stanno nell'aria.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Per Socrate gli astri e la Terra si trovano nel cielo puro o etere, andando oltre l'aria vedremmo che gli astri sono oltre l'aria.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i/>
          <w:color w:val="000000" w:themeColor="text1"/>
          <w:sz w:val="20"/>
          <w:szCs w:val="20"/>
        </w:rPr>
        <w:t xml:space="preserve">Nota: Socrate riferisce che alcuni rimasero ciechi per osservare un'eclisse di Sole, furono degli stolti </w:t>
      </w:r>
      <w:proofErr w:type="gramStart"/>
      <w:r w:rsidRPr="00CB5A6E">
        <w:rPr>
          <w:rFonts w:ascii="Garamond" w:hAnsi="Garamond" w:cs="Times New Roman"/>
          <w:i/>
          <w:color w:val="000000" w:themeColor="text1"/>
          <w:sz w:val="20"/>
          <w:szCs w:val="20"/>
        </w:rPr>
        <w:t>in quanto</w:t>
      </w:r>
      <w:proofErr w:type="gramEnd"/>
      <w:r w:rsidRPr="00CB5A6E">
        <w:rPr>
          <w:rFonts w:ascii="Garamond" w:hAnsi="Garamond" w:cs="Times New Roman"/>
          <w:i/>
          <w:color w:val="000000" w:themeColor="text1"/>
          <w:sz w:val="20"/>
          <w:szCs w:val="20"/>
        </w:rPr>
        <w:t xml:space="preserve"> l'eclisse va osservata con lo sguardo rivolto verso la superficie dell'acqua.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il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cielo di Platone coincide con l'etere (dopo XXIII secoli fu confutata l'esistenza dell'etere ad opera di </w:t>
      </w:r>
      <w:proofErr w:type="spellStart"/>
      <w:r w:rsidRPr="00CB5A6E">
        <w:rPr>
          <w:rFonts w:ascii="Garamond" w:hAnsi="Garamond" w:cs="Times New Roman"/>
          <w:i/>
          <w:color w:val="000000" w:themeColor="text1"/>
          <w:sz w:val="20"/>
          <w:szCs w:val="20"/>
        </w:rPr>
        <w:t>Morley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e </w:t>
      </w:r>
      <w:r w:rsidRPr="00CB5A6E">
        <w:rPr>
          <w:rFonts w:ascii="Garamond" w:hAnsi="Garamond" w:cs="Times New Roman"/>
          <w:i/>
          <w:color w:val="000000" w:themeColor="text1"/>
          <w:sz w:val="20"/>
          <w:szCs w:val="20"/>
        </w:rPr>
        <w:t>Richardson</w:t>
      </w: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)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- la Terra è molto grande e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va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oltre le colonne d'Ercole (ricordiamo che Platone colloca Atlantide oltre le colonne d'Ercole). 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Platone riferisce che alcuni pongono la Terra al centro del sistema perché costretta da un vortice, altri la pongono sostenuta come se fosse piatta.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Sempre nel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Fedone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, Socrate elabora la teoria della REMINESCENZA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,</w:t>
      </w:r>
      <w:proofErr w:type="gramEnd"/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Socrate ritiene che quando nasciamo abbiamo già conoscenza (ad esempio l'uguale, il diverso, il minore, il maggiore, il bello, il brutto). 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L'anima esiste già prima dell'unione con il corpo ed è eterna e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nel contempo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è l'intelligenza pura.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L'anima è pura, invisibile, immortale, eterna, immutabile. Il suo stato è l'intelligenza.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val="single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val="single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val="single"/>
        </w:rPr>
        <w:t>Dal libro “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val="single"/>
        </w:rPr>
        <w:t>Cratilo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val="single"/>
        </w:rPr>
        <w:t xml:space="preserve">”: 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- riferisce Platone che Eraclito affermava che tutto si muove e nulla è fermo, tutto fluisce.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 xml:space="preserve">Nota: come già detto </w:t>
      </w:r>
      <w:proofErr w:type="gramStart"/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>nessuno</w:t>
      </w:r>
      <w:proofErr w:type="gramEnd"/>
      <w:r w:rsidRPr="00CB5A6E">
        <w:rPr>
          <w:rFonts w:ascii="Garamond" w:hAnsi="Garamond" w:cs="Times New Roman"/>
          <w:i/>
          <w:color w:val="000000" w:themeColor="text1"/>
          <w:sz w:val="20"/>
          <w:szCs w:val="20"/>
          <w:u w:color="000000" w:themeColor="text1"/>
        </w:rPr>
        <w:t xml:space="preserve"> è riuscito a confutare le Idee di Eraclito, in effetti l'Universo fisico/astronomico attuale è "in movimento" in quanto è in espansione se sarà confermato un Universo che nasce e muore e poi rinasce in un ciclo continuo sarà confermata l'ipotesi si Eraclito che "TUTTO FLUISCE". Non solo tutto fluisce comprende anche la trasformazione di energia in materia e viceversa.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Nel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Cratilo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, Socrate fa riferimento a </w:t>
      </w:r>
      <w:proofErr w:type="spellStart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>Protagora</w:t>
      </w:r>
      <w:proofErr w:type="spellEnd"/>
      <w:r w:rsidRPr="00CB5A6E">
        <w:rPr>
          <w:rFonts w:ascii="Garamond" w:hAnsi="Garamond" w:cs="Times New Roman"/>
          <w:color w:val="000000" w:themeColor="text1"/>
          <w:sz w:val="20"/>
          <w:szCs w:val="20"/>
          <w:u w:color="000000" w:themeColor="text1"/>
        </w:rPr>
        <w:t xml:space="preserve"> che affermava: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- le cose appaiono a ciascuno in maniera diversa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- l'uomo è misura di tutte le cose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Per Socrate il Sole ruota attorno alla Terra. La Luna non brilla di luce propria ma è illuminata dal Sole (oggi sappiamo grazie a Leonardo da Vinci che la luce cinerea è dovuta alla </w:t>
      </w:r>
      <w:proofErr w:type="gramStart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luce</w:t>
      </w:r>
      <w:proofErr w:type="gramEnd"/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 xml:space="preserve"> riflessa dagli oceani terrestri).</w:t>
      </w:r>
    </w:p>
    <w:p w:rsidR="00921E6E" w:rsidRPr="00CB5A6E" w:rsidRDefault="00921E6E" w:rsidP="00921E6E">
      <w:pPr>
        <w:spacing w:after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B5A6E">
        <w:rPr>
          <w:rFonts w:ascii="Garamond" w:hAnsi="Garamond" w:cs="Times New Roman"/>
          <w:color w:val="000000" w:themeColor="text1"/>
          <w:sz w:val="20"/>
          <w:szCs w:val="20"/>
        </w:rPr>
        <w:t>A fine libro, Socrate pensa che le Idee rappresentino il superamento dell'eterno fluire di Eraclito, ma non dimostra certezza.</w:t>
      </w:r>
    </w:p>
    <w:p w:rsidR="00921E6E" w:rsidRPr="00CB5A6E" w:rsidRDefault="00921E6E" w:rsidP="00921E6E">
      <w:pPr>
        <w:numPr>
          <w:ilvl w:val="12"/>
          <w:numId w:val="0"/>
        </w:numPr>
        <w:spacing w:after="0" w:line="240" w:lineRule="atLeast"/>
        <w:ind w:right="-1"/>
        <w:jc w:val="both"/>
        <w:rPr>
          <w:rFonts w:ascii="Garamond" w:hAnsi="Garamond" w:cs="Times New Roman"/>
          <w:color w:val="000000" w:themeColor="text1"/>
          <w:sz w:val="20"/>
          <w:szCs w:val="20"/>
          <w:u w:val="single"/>
        </w:rPr>
      </w:pPr>
    </w:p>
    <w:p w:rsidR="00BD2A6A" w:rsidRDefault="00BD2A6A"/>
    <w:sectPr w:rsidR="00BD2A6A" w:rsidSect="00D51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21E6E"/>
    <w:rsid w:val="002E3A76"/>
    <w:rsid w:val="004D528F"/>
    <w:rsid w:val="0070004C"/>
    <w:rsid w:val="00716E0A"/>
    <w:rsid w:val="00777F19"/>
    <w:rsid w:val="00921E6E"/>
    <w:rsid w:val="00B903B9"/>
    <w:rsid w:val="00BD2A6A"/>
    <w:rsid w:val="00D5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E6E"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E6E"/>
    <w:rPr>
      <w:rFonts w:ascii="Tahoma" w:eastAsiaTheme="minorEastAsia" w:hAnsi="Tahoma" w:cs="Tahoma"/>
      <w:sz w:val="16"/>
      <w:szCs w:val="16"/>
      <w:lang w:eastAsia="zh-TW"/>
    </w:rPr>
  </w:style>
  <w:style w:type="paragraph" w:customStyle="1" w:styleId="style721">
    <w:name w:val="style721"/>
    <w:basedOn w:val="Normale"/>
    <w:rsid w:val="00D51E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it-IT"/>
    </w:rPr>
  </w:style>
  <w:style w:type="paragraph" w:customStyle="1" w:styleId="style837">
    <w:name w:val="style837"/>
    <w:basedOn w:val="Normale"/>
    <w:rsid w:val="00D5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66"/>
      <w:sz w:val="72"/>
      <w:szCs w:val="72"/>
      <w:lang w:eastAsia="it-IT"/>
    </w:rPr>
  </w:style>
  <w:style w:type="character" w:styleId="Enfasigrassetto">
    <w:name w:val="Strong"/>
    <w:basedOn w:val="Carpredefinitoparagrafo"/>
    <w:uiPriority w:val="22"/>
    <w:qFormat/>
    <w:rsid w:val="00D51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16763">
      <w:bodyDiv w:val="1"/>
      <w:marLeft w:val="0"/>
      <w:marRight w:val="0"/>
      <w:marTop w:val="94"/>
      <w:marBottom w:val="9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2161</Words>
  <Characters>12319</Characters>
  <Application>Microsoft Office Word</Application>
  <DocSecurity>0</DocSecurity>
  <Lines>102</Lines>
  <Paragraphs>28</Paragraphs>
  <ScaleCrop>false</ScaleCrop>
  <Company/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BOPP</dc:creator>
  <cp:lastModifiedBy>HALLE BOPP</cp:lastModifiedBy>
  <cp:revision>3</cp:revision>
  <dcterms:created xsi:type="dcterms:W3CDTF">2019-10-20T18:41:00Z</dcterms:created>
  <dcterms:modified xsi:type="dcterms:W3CDTF">2019-10-20T18:57:00Z</dcterms:modified>
</cp:coreProperties>
</file>