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E68" w:rsidRDefault="00430B7E" w:rsidP="008B7E68">
      <w:pPr>
        <w:spacing w:after="0" w:line="240" w:lineRule="auto"/>
        <w:jc w:val="center"/>
        <w:rPr>
          <w:rFonts w:ascii="Garamond" w:eastAsia="Times New Roman" w:hAnsi="Garamond" w:cs="Times New Roman"/>
          <w:b/>
          <w:bCs/>
          <w:sz w:val="24"/>
          <w:szCs w:val="24"/>
          <w:lang w:eastAsia="it-IT"/>
        </w:rPr>
      </w:pPr>
      <w:r w:rsidRPr="00B060AC">
        <w:rPr>
          <w:rFonts w:ascii="Garamond" w:eastAsia="Times New Roman" w:hAnsi="Garamond" w:cs="Times New Roman"/>
          <w:b/>
          <w:bCs/>
          <w:sz w:val="24"/>
          <w:szCs w:val="24"/>
          <w:lang w:eastAsia="it-IT"/>
        </w:rPr>
        <w:t>Gemelli</w:t>
      </w:r>
    </w:p>
    <w:p w:rsidR="00B060AC" w:rsidRDefault="00B060AC" w:rsidP="008B7E68">
      <w:pPr>
        <w:spacing w:after="0" w:line="240" w:lineRule="auto"/>
        <w:jc w:val="center"/>
        <w:rPr>
          <w:rFonts w:ascii="Garamond" w:eastAsia="Times New Roman" w:hAnsi="Garamond" w:cs="Times New Roman"/>
          <w:b/>
          <w:bCs/>
          <w:sz w:val="24"/>
          <w:szCs w:val="24"/>
          <w:lang w:eastAsia="it-IT"/>
        </w:rPr>
      </w:pPr>
    </w:p>
    <w:p w:rsidR="00B060AC" w:rsidRPr="00B060AC" w:rsidRDefault="00B060AC" w:rsidP="008B7E68">
      <w:pPr>
        <w:spacing w:after="0" w:line="240" w:lineRule="auto"/>
        <w:jc w:val="center"/>
        <w:rPr>
          <w:rFonts w:ascii="Garamond" w:eastAsia="Times New Roman" w:hAnsi="Garamond" w:cs="Times New Roman"/>
          <w:bCs/>
          <w:i/>
          <w:sz w:val="24"/>
          <w:szCs w:val="24"/>
          <w:lang w:eastAsia="it-IT"/>
        </w:rPr>
      </w:pPr>
      <w:r w:rsidRPr="00B060AC">
        <w:rPr>
          <w:rFonts w:ascii="Garamond" w:eastAsia="Times New Roman" w:hAnsi="Garamond" w:cs="Times New Roman"/>
          <w:bCs/>
          <w:i/>
          <w:sz w:val="24"/>
          <w:szCs w:val="24"/>
          <w:lang w:eastAsia="it-IT"/>
        </w:rPr>
        <w:t>Giuseppe Fusco</w:t>
      </w:r>
    </w:p>
    <w:p w:rsidR="008B7E68" w:rsidRPr="00B060AC" w:rsidRDefault="008B7E68" w:rsidP="008B7E68">
      <w:pPr>
        <w:spacing w:after="0" w:line="240" w:lineRule="auto"/>
        <w:jc w:val="center"/>
        <w:rPr>
          <w:rFonts w:ascii="Garamond" w:eastAsia="Times New Roman" w:hAnsi="Garamond" w:cs="Times New Roman"/>
          <w:i/>
          <w:sz w:val="24"/>
          <w:szCs w:val="24"/>
          <w:lang w:eastAsia="it-IT"/>
        </w:rPr>
      </w:pPr>
    </w:p>
    <w:p w:rsidR="00430B7E" w:rsidRPr="00B060AC" w:rsidRDefault="00430B7E"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La costellazione dei Gemelli appartiene alla fascia zodiacale, ovvero quella zona del cielo attraversata dal Sole nel corso dell'anno.</w:t>
      </w:r>
    </w:p>
    <w:p w:rsidR="00430B7E" w:rsidRPr="00B060AC" w:rsidRDefault="00430B7E"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Rispetto a qualche migliaio di anni fa, quando per effetto della precessione degli equinozi</w:t>
      </w:r>
      <w:r w:rsidR="00C10D19" w:rsidRPr="00B060AC">
        <w:rPr>
          <w:rStyle w:val="Rimandonotaapidipagina"/>
          <w:rFonts w:ascii="Garamond" w:eastAsia="Times New Roman" w:hAnsi="Garamond" w:cs="Arial"/>
          <w:color w:val="222222"/>
          <w:sz w:val="24"/>
          <w:szCs w:val="24"/>
          <w:lang w:eastAsia="it-IT"/>
        </w:rPr>
        <w:footnoteReference w:id="2"/>
      </w:r>
      <w:r w:rsidR="00B060AC">
        <w:rPr>
          <w:rFonts w:ascii="Garamond" w:eastAsia="Times New Roman" w:hAnsi="Garamond" w:cs="Arial"/>
          <w:color w:val="222222"/>
          <w:sz w:val="24"/>
          <w:szCs w:val="24"/>
          <w:lang w:eastAsia="it-IT"/>
        </w:rPr>
        <w:t xml:space="preserve"> </w:t>
      </w:r>
      <w:r w:rsidRPr="00B060AC">
        <w:rPr>
          <w:rFonts w:ascii="Garamond" w:eastAsia="Times New Roman" w:hAnsi="Garamond" w:cs="Arial"/>
          <w:color w:val="222222"/>
          <w:sz w:val="24"/>
          <w:szCs w:val="24"/>
          <w:lang w:eastAsia="it-IT"/>
        </w:rPr>
        <w:t>il Sole raggiungeva la massima altezza sull'equatore celeste nella costellazione del Leone e successivamente nel Cancro (come ancora oggi si crede), oggi il solstizio d'estate cade proprio nei Gemelli.</w:t>
      </w:r>
    </w:p>
    <w:p w:rsidR="00430B7E" w:rsidRPr="00B060AC" w:rsidRDefault="00430B7E"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 xml:space="preserve">Nelle fredde serate invernali possiamo, dunque, ammirare molto alta nel cielo questa bella costellazione che, tra l'altro, racconta storie diverse e molto importanti dal punto di vista mitologico e storico legate alle stelle più luminose da cui prende il nome: i gemelli Castore (alfa, magn. </w:t>
      </w:r>
      <w:r w:rsidR="00C10D19" w:rsidRPr="00B060AC">
        <w:rPr>
          <w:rFonts w:ascii="Garamond" w:eastAsia="Times New Roman" w:hAnsi="Garamond" w:cs="Arial"/>
          <w:color w:val="222222"/>
          <w:sz w:val="24"/>
          <w:szCs w:val="24"/>
          <w:lang w:eastAsia="it-IT"/>
        </w:rPr>
        <w:t>1,6</w:t>
      </w:r>
      <w:r w:rsidRPr="00B060AC">
        <w:rPr>
          <w:rFonts w:ascii="Garamond" w:eastAsia="Times New Roman" w:hAnsi="Garamond" w:cs="Arial"/>
          <w:color w:val="222222"/>
          <w:sz w:val="24"/>
          <w:szCs w:val="24"/>
          <w:lang w:eastAsia="it-IT"/>
        </w:rPr>
        <w:t xml:space="preserve">) e Polluce (beta, magn. </w:t>
      </w:r>
      <w:r w:rsidR="00C10D19" w:rsidRPr="00B060AC">
        <w:rPr>
          <w:rFonts w:ascii="Garamond" w:eastAsia="Times New Roman" w:hAnsi="Garamond" w:cs="Arial"/>
          <w:color w:val="222222"/>
          <w:sz w:val="24"/>
          <w:szCs w:val="24"/>
          <w:lang w:eastAsia="it-IT"/>
        </w:rPr>
        <w:t>1,1</w:t>
      </w:r>
      <w:r w:rsidRPr="00B060AC">
        <w:rPr>
          <w:rFonts w:ascii="Garamond" w:eastAsia="Times New Roman" w:hAnsi="Garamond" w:cs="Arial"/>
          <w:color w:val="222222"/>
          <w:sz w:val="24"/>
          <w:szCs w:val="24"/>
          <w:lang w:eastAsia="it-IT"/>
        </w:rPr>
        <w:t xml:space="preserve">), detti anche "Dioscuri", ovvero figli </w:t>
      </w:r>
      <w:r w:rsidR="00C10D19" w:rsidRPr="00B060AC">
        <w:rPr>
          <w:rFonts w:ascii="Garamond" w:eastAsia="Times New Roman" w:hAnsi="Garamond" w:cs="Arial"/>
          <w:color w:val="222222"/>
          <w:sz w:val="24"/>
          <w:szCs w:val="24"/>
          <w:lang w:eastAsia="it-IT"/>
        </w:rPr>
        <w:t>di</w:t>
      </w:r>
      <w:r w:rsidRPr="00B060AC">
        <w:rPr>
          <w:rFonts w:ascii="Garamond" w:eastAsia="Times New Roman" w:hAnsi="Garamond" w:cs="Arial"/>
          <w:color w:val="222222"/>
          <w:sz w:val="24"/>
          <w:szCs w:val="24"/>
          <w:lang w:eastAsia="it-IT"/>
        </w:rPr>
        <w:t xml:space="preserve"> Zeus.</w:t>
      </w:r>
    </w:p>
    <w:p w:rsidR="00BC3400" w:rsidRPr="00B060AC" w:rsidRDefault="00BC3400" w:rsidP="00430B7E">
      <w:pPr>
        <w:shd w:val="clear" w:color="auto" w:fill="FFFFFF"/>
        <w:spacing w:after="0" w:line="240" w:lineRule="auto"/>
        <w:jc w:val="both"/>
        <w:rPr>
          <w:rFonts w:ascii="Garamond" w:eastAsia="Times New Roman" w:hAnsi="Garamond" w:cs="Arial"/>
          <w:color w:val="222222"/>
          <w:sz w:val="24"/>
          <w:szCs w:val="24"/>
          <w:lang w:eastAsia="it-IT"/>
        </w:rPr>
      </w:pPr>
    </w:p>
    <w:p w:rsidR="00BC3400" w:rsidRPr="00B060AC" w:rsidRDefault="00BC3400" w:rsidP="00B060AC">
      <w:pPr>
        <w:shd w:val="clear" w:color="auto" w:fill="FFFFFF"/>
        <w:spacing w:after="0" w:line="240" w:lineRule="auto"/>
        <w:jc w:val="both"/>
        <w:rPr>
          <w:rFonts w:ascii="Garamond" w:eastAsia="Times New Roman" w:hAnsi="Garamond" w:cs="Arial"/>
          <w:i/>
          <w:iCs/>
          <w:color w:val="222222"/>
          <w:sz w:val="24"/>
          <w:szCs w:val="24"/>
          <w:lang w:eastAsia="it-IT"/>
        </w:rPr>
      </w:pPr>
      <w:r w:rsidRPr="00B060AC">
        <w:rPr>
          <w:rFonts w:ascii="Garamond" w:eastAsia="Times New Roman" w:hAnsi="Garamond" w:cs="Arial"/>
          <w:noProof/>
          <w:color w:val="222222"/>
          <w:sz w:val="24"/>
          <w:szCs w:val="24"/>
          <w:lang w:eastAsia="it-IT"/>
        </w:rPr>
        <w:drawing>
          <wp:inline distT="0" distB="0" distL="0" distR="0">
            <wp:extent cx="4364566" cy="2929467"/>
            <wp:effectExtent l="19050" t="0" r="0" b="0"/>
            <wp:docPr id="246" name="Google Shape;246;p38" descr="Gemini.S.jpg"/>
            <wp:cNvGraphicFramePr/>
            <a:graphic xmlns:a="http://schemas.openxmlformats.org/drawingml/2006/main">
              <a:graphicData uri="http://schemas.openxmlformats.org/drawingml/2006/picture">
                <pic:pic xmlns:pic="http://schemas.openxmlformats.org/drawingml/2006/picture">
                  <pic:nvPicPr>
                    <pic:cNvPr id="246" name="Google Shape;246;p38" descr="Gemini.S.jpg"/>
                    <pic:cNvPicPr preferRelativeResize="0"/>
                  </pic:nvPicPr>
                  <pic:blipFill rotWithShape="1">
                    <a:blip r:embed="rId8">
                      <a:alphaModFix/>
                    </a:blip>
                    <a:srcRect/>
                    <a:stretch/>
                  </pic:blipFill>
                  <pic:spPr>
                    <a:xfrm>
                      <a:off x="0" y="0"/>
                      <a:ext cx="4363660" cy="2928859"/>
                    </a:xfrm>
                    <a:prstGeom prst="rect">
                      <a:avLst/>
                    </a:prstGeom>
                    <a:noFill/>
                    <a:ln>
                      <a:noFill/>
                    </a:ln>
                  </pic:spPr>
                </pic:pic>
              </a:graphicData>
            </a:graphic>
          </wp:inline>
        </w:drawing>
      </w:r>
      <w:r w:rsidR="00B060AC">
        <w:rPr>
          <w:rFonts w:ascii="Garamond" w:eastAsia="Times New Roman" w:hAnsi="Garamond" w:cs="Arial"/>
          <w:i/>
          <w:iCs/>
          <w:color w:val="222222"/>
          <w:sz w:val="24"/>
          <w:szCs w:val="24"/>
          <w:lang w:eastAsia="it-IT"/>
        </w:rPr>
        <w:t xml:space="preserve"> F</w:t>
      </w:r>
      <w:r w:rsidRPr="00B060AC">
        <w:rPr>
          <w:rFonts w:ascii="Garamond" w:eastAsia="Times New Roman" w:hAnsi="Garamond" w:cs="Arial"/>
          <w:i/>
          <w:iCs/>
          <w:color w:val="222222"/>
          <w:sz w:val="24"/>
          <w:szCs w:val="24"/>
          <w:lang w:eastAsia="it-IT"/>
        </w:rPr>
        <w:t>oto di Marco Meniero</w:t>
      </w:r>
    </w:p>
    <w:p w:rsidR="00BC3400" w:rsidRPr="00B060AC" w:rsidRDefault="00BC3400" w:rsidP="00430B7E">
      <w:pPr>
        <w:shd w:val="clear" w:color="auto" w:fill="FFFFFF"/>
        <w:spacing w:after="0" w:line="240" w:lineRule="auto"/>
        <w:jc w:val="both"/>
        <w:rPr>
          <w:rFonts w:ascii="Garamond" w:eastAsia="Times New Roman" w:hAnsi="Garamond" w:cs="Arial"/>
          <w:color w:val="222222"/>
          <w:sz w:val="24"/>
          <w:szCs w:val="24"/>
          <w:lang w:eastAsia="it-IT"/>
        </w:rPr>
      </w:pPr>
    </w:p>
    <w:p w:rsidR="00430B7E" w:rsidRPr="00B060AC" w:rsidRDefault="00430B7E"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Zeus, infatti, trasformato in cigno (vedere articolo sulla omonima costellazione), sedusse Leda ma la stessa notte ella giacque anche con il proprio sposo Tindaro, re di Sparta.</w:t>
      </w:r>
    </w:p>
    <w:p w:rsidR="00430B7E" w:rsidRPr="00B060AC" w:rsidRDefault="00430B7E"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Da queste due unioni, Leda partorì due uova dalle quali nacquero i gemelli Castore</w:t>
      </w:r>
    </w:p>
    <w:p w:rsidR="00430B7E" w:rsidRPr="00B060AC" w:rsidRDefault="00430B7E"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(mortale) e Polluce (immortale) e Clitennestra (mortale) ed Elena (immortale).</w:t>
      </w:r>
    </w:p>
    <w:p w:rsidR="00430B7E" w:rsidRPr="00B060AC" w:rsidRDefault="00430B7E"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Entrambi i gemelli divennero forti e coraggiosi tanto che parteciparono a due leggendarie spedizioni: quella a bordo della nave Argo guidata da Giasone, alla ricerca e conquista del vello d'oro, quella dell'uccisione del </w:t>
      </w:r>
      <w:r w:rsidRPr="00B060AC">
        <w:rPr>
          <w:rFonts w:ascii="Garamond" w:eastAsia="Times New Roman" w:hAnsi="Garamond" w:cs="Arial"/>
          <w:i/>
          <w:iCs/>
          <w:color w:val="222222"/>
          <w:sz w:val="24"/>
          <w:szCs w:val="24"/>
          <w:lang w:eastAsia="it-IT"/>
        </w:rPr>
        <w:t>cinghiale calidonio</w:t>
      </w:r>
      <w:r w:rsidRPr="00B060AC">
        <w:rPr>
          <w:rFonts w:ascii="Garamond" w:eastAsia="Times New Roman" w:hAnsi="Garamond" w:cs="Arial"/>
          <w:color w:val="222222"/>
          <w:sz w:val="24"/>
          <w:szCs w:val="24"/>
          <w:lang w:eastAsia="it-IT"/>
        </w:rPr>
        <w:t> che avverrà ad opera di Atalanta e Meleagro.</w:t>
      </w:r>
    </w:p>
    <w:p w:rsidR="00430B7E" w:rsidRPr="00B060AC" w:rsidRDefault="00C10D19"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 xml:space="preserve">Simboli della gloria di Sparta, i due gemelli erano inseparabili: </w:t>
      </w:r>
      <w:r w:rsidR="00430B7E" w:rsidRPr="00B060AC">
        <w:rPr>
          <w:rFonts w:ascii="Garamond" w:eastAsia="Times New Roman" w:hAnsi="Garamond" w:cs="Arial"/>
          <w:color w:val="222222"/>
          <w:sz w:val="24"/>
          <w:szCs w:val="24"/>
          <w:lang w:eastAsia="it-IT"/>
        </w:rPr>
        <w:t xml:space="preserve">Castore era </w:t>
      </w:r>
      <w:r w:rsidRPr="00B060AC">
        <w:rPr>
          <w:rFonts w:ascii="Garamond" w:eastAsia="Times New Roman" w:hAnsi="Garamond" w:cs="Arial"/>
          <w:color w:val="222222"/>
          <w:sz w:val="24"/>
          <w:szCs w:val="24"/>
          <w:lang w:eastAsia="it-IT"/>
        </w:rPr>
        <w:t xml:space="preserve">un grande domatore di cavalli ed un ottimo guerriero, </w:t>
      </w:r>
      <w:r w:rsidR="00430B7E" w:rsidRPr="00B060AC">
        <w:rPr>
          <w:rFonts w:ascii="Garamond" w:eastAsia="Times New Roman" w:hAnsi="Garamond" w:cs="Arial"/>
          <w:color w:val="222222"/>
          <w:sz w:val="24"/>
          <w:szCs w:val="24"/>
          <w:lang w:eastAsia="it-IT"/>
        </w:rPr>
        <w:t xml:space="preserve">Polluce </w:t>
      </w:r>
      <w:r w:rsidRPr="00B060AC">
        <w:rPr>
          <w:rFonts w:ascii="Garamond" w:eastAsia="Times New Roman" w:hAnsi="Garamond" w:cs="Arial"/>
          <w:color w:val="222222"/>
          <w:sz w:val="24"/>
          <w:szCs w:val="24"/>
          <w:lang w:eastAsia="it-IT"/>
        </w:rPr>
        <w:t>era un pugile, ritenuto il migliore dei suoi tempi.</w:t>
      </w:r>
    </w:p>
    <w:p w:rsidR="002A4076" w:rsidRPr="00B060AC" w:rsidRDefault="002A4076"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 xml:space="preserve">Un giorno, i gemelli rapirono due fanciulle, Febe e Ilaria (chiamate le Leucippidi), promesse spose dei </w:t>
      </w:r>
      <w:r w:rsidR="000473C5" w:rsidRPr="00B060AC">
        <w:rPr>
          <w:rFonts w:ascii="Garamond" w:eastAsia="Times New Roman" w:hAnsi="Garamond" w:cs="Arial"/>
          <w:color w:val="222222"/>
          <w:sz w:val="24"/>
          <w:szCs w:val="24"/>
          <w:lang w:eastAsia="it-IT"/>
        </w:rPr>
        <w:t xml:space="preserve">rivali, anch’essi </w:t>
      </w:r>
      <w:r w:rsidRPr="00B060AC">
        <w:rPr>
          <w:rFonts w:ascii="Garamond" w:eastAsia="Times New Roman" w:hAnsi="Garamond" w:cs="Arial"/>
          <w:color w:val="222222"/>
          <w:sz w:val="24"/>
          <w:szCs w:val="24"/>
          <w:lang w:eastAsia="it-IT"/>
        </w:rPr>
        <w:t>gemelli</w:t>
      </w:r>
      <w:r w:rsidR="000473C5" w:rsidRPr="00B060AC">
        <w:rPr>
          <w:rFonts w:ascii="Garamond" w:eastAsia="Times New Roman" w:hAnsi="Garamond" w:cs="Arial"/>
          <w:color w:val="222222"/>
          <w:sz w:val="24"/>
          <w:szCs w:val="24"/>
          <w:lang w:eastAsia="it-IT"/>
        </w:rPr>
        <w:t>,</w:t>
      </w:r>
      <w:r w:rsidRPr="00B060AC">
        <w:rPr>
          <w:rFonts w:ascii="Garamond" w:eastAsia="Times New Roman" w:hAnsi="Garamond" w:cs="Arial"/>
          <w:color w:val="222222"/>
          <w:sz w:val="24"/>
          <w:szCs w:val="24"/>
          <w:lang w:eastAsia="it-IT"/>
        </w:rPr>
        <w:t xml:space="preserve"> Ida e Linceo, quest’ultimo dotato di una vista acutissima.</w:t>
      </w:r>
    </w:p>
    <w:p w:rsidR="002A4076" w:rsidRPr="00B060AC" w:rsidRDefault="002A4076"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Il fatto provocò inimicizia tra loro, apparentemente e solo provvisoriamente risolta durante la spedizione di Giasone.</w:t>
      </w:r>
    </w:p>
    <w:p w:rsidR="002A4076" w:rsidRPr="00B060AC" w:rsidRDefault="002A4076"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Infatti, nel corso di una razzia di bestiame che videro unite le due coppie di gemelli, Ida e Linceo riuscirono ad impadronirsi di tutti i capi ed a fuggire.</w:t>
      </w:r>
    </w:p>
    <w:p w:rsidR="002A4076" w:rsidRPr="00B060AC" w:rsidRDefault="002A4076"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lastRenderedPageBreak/>
        <w:t>I Dioscuri li inseguirono e riuscirono a riprendersi il bestiame, nascondendosi dentro un albero in attesa del loro ritorno.</w:t>
      </w:r>
    </w:p>
    <w:p w:rsidR="002A4076" w:rsidRPr="00B060AC" w:rsidRDefault="002A4076"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La formidabile vista di Linceo</w:t>
      </w:r>
      <w:r w:rsidR="0032078E" w:rsidRPr="00B060AC">
        <w:rPr>
          <w:rFonts w:ascii="Garamond" w:eastAsia="Times New Roman" w:hAnsi="Garamond" w:cs="Arial"/>
          <w:color w:val="222222"/>
          <w:sz w:val="24"/>
          <w:szCs w:val="24"/>
          <w:lang w:eastAsia="it-IT"/>
        </w:rPr>
        <w:t xml:space="preserve"> fu determinante per l’uccisione di Castore che fu trafitto da una freccia che Ida scagliò contro di lui.</w:t>
      </w:r>
    </w:p>
    <w:p w:rsidR="0032078E" w:rsidRPr="00B060AC" w:rsidRDefault="0032078E"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La disputa si concluse con l’uccisione di Linceo ad opera di Polluce e di Ida, folgorato da Zeus.</w:t>
      </w:r>
    </w:p>
    <w:p w:rsidR="0032078E" w:rsidRPr="00B060AC" w:rsidRDefault="0032078E"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Il dolore per la perdita del fratello, suscitò in Polluce un dolore insopportabile che non avrebbe potuto lenire neppure con la sua morte poiché era immortale. Supplicò allo il padre Zeus affinché esaudisse il suo desiderio: fu così che entrambi furono trasformati nell’omonima costellazione e nelle due stelle principali.</w:t>
      </w:r>
    </w:p>
    <w:p w:rsidR="00505E0C" w:rsidRPr="00B060AC" w:rsidRDefault="000473C5" w:rsidP="00430B7E">
      <w:pPr>
        <w:shd w:val="clear" w:color="auto" w:fill="FFFFFF"/>
        <w:spacing w:after="0" w:line="240" w:lineRule="auto"/>
        <w:jc w:val="both"/>
        <w:rPr>
          <w:rStyle w:val="eop"/>
          <w:rFonts w:ascii="Garamond" w:hAnsi="Garamond" w:cs="Calibri"/>
          <w:color w:val="000000"/>
          <w:sz w:val="24"/>
          <w:szCs w:val="24"/>
          <w:shd w:val="clear" w:color="auto" w:fill="FFFFFF"/>
        </w:rPr>
      </w:pPr>
      <w:r w:rsidRPr="00B060AC">
        <w:rPr>
          <w:rFonts w:ascii="Garamond" w:eastAsia="Times New Roman" w:hAnsi="Garamond" w:cs="Arial"/>
          <w:color w:val="222222"/>
          <w:sz w:val="24"/>
          <w:szCs w:val="24"/>
          <w:lang w:eastAsia="it-IT"/>
        </w:rPr>
        <w:t>Mi sembra interessante il racconto di Eratostene nei Catasterismi: “</w:t>
      </w:r>
      <w:r w:rsidRPr="00B060AC">
        <w:rPr>
          <w:rStyle w:val="normaltextrun"/>
          <w:rFonts w:ascii="Garamond" w:hAnsi="Garamond" w:cs="Calibri"/>
          <w:i/>
          <w:iCs/>
          <w:color w:val="000000"/>
          <w:sz w:val="24"/>
          <w:szCs w:val="24"/>
          <w:shd w:val="clear" w:color="auto" w:fill="FFFFFF"/>
        </w:rPr>
        <w:t>Si dice che costoro siano i Dioscuri. Cresciuti in Laconia, acquistarono grande fama e superarono chiunque nel dare prova di amore fraterno. Infatti non vennero mai a contendere né il per il potere né per altro. Zeus, volendo conservare memoria della loro capacità di condividere ogni cosa, li chiamò Gemelli e li pose entrambi nello stesso punto fra le stelle.</w:t>
      </w:r>
      <w:r w:rsidRPr="00B060AC">
        <w:rPr>
          <w:rStyle w:val="eop"/>
          <w:rFonts w:ascii="Garamond" w:hAnsi="Garamond" w:cs="Calibri"/>
          <w:color w:val="000000"/>
          <w:sz w:val="24"/>
          <w:szCs w:val="24"/>
          <w:shd w:val="clear" w:color="auto" w:fill="FFFFFF"/>
        </w:rPr>
        <w:t>”.</w:t>
      </w:r>
    </w:p>
    <w:p w:rsidR="000473C5" w:rsidRPr="00B060AC" w:rsidRDefault="000473C5" w:rsidP="00430B7E">
      <w:pPr>
        <w:shd w:val="clear" w:color="auto" w:fill="FFFFFF"/>
        <w:spacing w:after="0" w:line="240" w:lineRule="auto"/>
        <w:jc w:val="both"/>
        <w:rPr>
          <w:rStyle w:val="eop"/>
          <w:rFonts w:ascii="Garamond" w:hAnsi="Garamond" w:cs="Calibri"/>
          <w:color w:val="000000"/>
          <w:sz w:val="24"/>
          <w:szCs w:val="24"/>
          <w:shd w:val="clear" w:color="auto" w:fill="FFFFFF"/>
        </w:rPr>
      </w:pPr>
      <w:r w:rsidRPr="00B060AC">
        <w:rPr>
          <w:rStyle w:val="eop"/>
          <w:rFonts w:ascii="Garamond" w:hAnsi="Garamond" w:cs="Calibri"/>
          <w:color w:val="000000"/>
          <w:sz w:val="24"/>
          <w:szCs w:val="24"/>
          <w:shd w:val="clear" w:color="auto" w:fill="FFFFFF"/>
        </w:rPr>
        <w:t>Eratostene non fa alcun riferimento alla storia dei rivali Ida e Linceo</w:t>
      </w:r>
      <w:r w:rsidR="00375265" w:rsidRPr="00B060AC">
        <w:rPr>
          <w:rStyle w:val="eop"/>
          <w:rFonts w:ascii="Garamond" w:hAnsi="Garamond" w:cs="Calibri"/>
          <w:color w:val="000000"/>
          <w:sz w:val="24"/>
          <w:szCs w:val="24"/>
          <w:shd w:val="clear" w:color="auto" w:fill="FFFFFF"/>
        </w:rPr>
        <w:t xml:space="preserve"> ma riporta esclusivamente un generico riferimento alle loro qualità e virtù umane.</w:t>
      </w:r>
    </w:p>
    <w:p w:rsidR="00EA79A0" w:rsidRPr="00B060AC" w:rsidRDefault="00EA79A0" w:rsidP="00430B7E">
      <w:pPr>
        <w:shd w:val="clear" w:color="auto" w:fill="FFFFFF"/>
        <w:spacing w:after="0" w:line="240" w:lineRule="auto"/>
        <w:jc w:val="both"/>
        <w:rPr>
          <w:rStyle w:val="eop"/>
          <w:rFonts w:ascii="Garamond" w:hAnsi="Garamond" w:cs="Calibri"/>
          <w:color w:val="000000"/>
          <w:sz w:val="24"/>
          <w:szCs w:val="24"/>
          <w:shd w:val="clear" w:color="auto" w:fill="FFFFFF"/>
        </w:rPr>
      </w:pPr>
      <w:r w:rsidRPr="00B060AC">
        <w:rPr>
          <w:rStyle w:val="eop"/>
          <w:rFonts w:ascii="Garamond" w:hAnsi="Garamond" w:cs="Calibri"/>
          <w:color w:val="000000"/>
          <w:sz w:val="24"/>
          <w:szCs w:val="24"/>
          <w:shd w:val="clear" w:color="auto" w:fill="FFFFFF"/>
        </w:rPr>
        <w:t>Queste virtù vengono richiamate anche dal grande scrittore e poeta greco Omero (VII sec. a.C.)</w:t>
      </w:r>
      <w:r w:rsidR="00CD50F5" w:rsidRPr="00B060AC">
        <w:rPr>
          <w:rStyle w:val="eop"/>
          <w:rFonts w:ascii="Garamond" w:hAnsi="Garamond" w:cs="Calibri"/>
          <w:color w:val="000000"/>
          <w:sz w:val="24"/>
          <w:szCs w:val="24"/>
          <w:shd w:val="clear" w:color="auto" w:fill="FFFFFF"/>
        </w:rPr>
        <w:t>negli I</w:t>
      </w:r>
      <w:r w:rsidR="00C9028F" w:rsidRPr="00B060AC">
        <w:rPr>
          <w:rStyle w:val="eop"/>
          <w:rFonts w:ascii="Garamond" w:hAnsi="Garamond" w:cs="Calibri"/>
          <w:color w:val="000000"/>
          <w:sz w:val="24"/>
          <w:szCs w:val="24"/>
          <w:shd w:val="clear" w:color="auto" w:fill="FFFFFF"/>
        </w:rPr>
        <w:t xml:space="preserve">nni </w:t>
      </w:r>
      <w:r w:rsidR="00CD50F5" w:rsidRPr="00B060AC">
        <w:rPr>
          <w:rStyle w:val="eop"/>
          <w:rFonts w:ascii="Garamond" w:hAnsi="Garamond" w:cs="Calibri"/>
          <w:color w:val="000000"/>
          <w:sz w:val="24"/>
          <w:szCs w:val="24"/>
          <w:shd w:val="clear" w:color="auto" w:fill="FFFFFF"/>
        </w:rPr>
        <w:t>O</w:t>
      </w:r>
      <w:r w:rsidR="00C9028F" w:rsidRPr="00B060AC">
        <w:rPr>
          <w:rStyle w:val="eop"/>
          <w:rFonts w:ascii="Garamond" w:hAnsi="Garamond" w:cs="Calibri"/>
          <w:color w:val="000000"/>
          <w:sz w:val="24"/>
          <w:szCs w:val="24"/>
          <w:shd w:val="clear" w:color="auto" w:fill="FFFFFF"/>
        </w:rPr>
        <w:t xml:space="preserve">merici, </w:t>
      </w:r>
      <w:r w:rsidR="00CD50F5" w:rsidRPr="00B060AC">
        <w:rPr>
          <w:rStyle w:val="eop"/>
          <w:rFonts w:ascii="Garamond" w:hAnsi="Garamond" w:cs="Calibri"/>
          <w:color w:val="000000"/>
          <w:sz w:val="24"/>
          <w:szCs w:val="24"/>
          <w:shd w:val="clear" w:color="auto" w:fill="FFFFFF"/>
        </w:rPr>
        <w:t>XXXIII</w:t>
      </w:r>
      <w:r w:rsidR="00C9028F" w:rsidRPr="00B060AC">
        <w:rPr>
          <w:rStyle w:val="eop"/>
          <w:rFonts w:ascii="Garamond" w:hAnsi="Garamond" w:cs="Calibri"/>
          <w:color w:val="000000"/>
          <w:sz w:val="24"/>
          <w:szCs w:val="24"/>
          <w:shd w:val="clear" w:color="auto" w:fill="FFFFFF"/>
        </w:rPr>
        <w:t>, 6-17</w:t>
      </w:r>
      <w:r w:rsidR="00CD50F5" w:rsidRPr="00B060AC">
        <w:rPr>
          <w:rStyle w:val="eop"/>
          <w:rFonts w:ascii="Garamond" w:hAnsi="Garamond" w:cs="Calibri"/>
          <w:color w:val="000000"/>
          <w:sz w:val="24"/>
          <w:szCs w:val="24"/>
          <w:shd w:val="clear" w:color="auto" w:fill="FFFFFF"/>
        </w:rPr>
        <w:t>: “</w:t>
      </w:r>
      <w:r w:rsidR="00CD50F5" w:rsidRPr="00B060AC">
        <w:rPr>
          <w:rStyle w:val="normaltextrun"/>
          <w:rFonts w:ascii="Garamond" w:hAnsi="Garamond" w:cs="Calibri"/>
          <w:i/>
          <w:iCs/>
          <w:color w:val="000000"/>
          <w:sz w:val="24"/>
          <w:szCs w:val="24"/>
          <w:bdr w:val="none" w:sz="0" w:space="0" w:color="auto" w:frame="1"/>
        </w:rPr>
        <w:t>salvatori degli uomini che vivono sulla terra e delle rapide navi, quando infuriano le tempeste invernali sul mare inesorabile. I marinai dalle navi invocano pregando i figli del grande Zeus sacrificando bianchi agnelli, e salgono sul ponte di poppa; il forte vento e l'onda del mare spingono la nave sott'acqua; ma d'improvviso essi appaiono con ali veloci volando per l'etere e subito l'impeto placano dei turbinosi venti spianando le onde sulla spumeggiante distesa del mare, per i marinai fausti inattesi segni: al vederli si rinfrancano riposando dopo l’amara fatica</w:t>
      </w:r>
      <w:r w:rsidR="00CD50F5" w:rsidRPr="00B060AC">
        <w:rPr>
          <w:rStyle w:val="normaltextrun"/>
          <w:rFonts w:ascii="Garamond" w:hAnsi="Garamond" w:cs="Calibri"/>
          <w:color w:val="000000"/>
          <w:sz w:val="24"/>
          <w:szCs w:val="24"/>
          <w:bdr w:val="none" w:sz="0" w:space="0" w:color="auto" w:frame="1"/>
        </w:rPr>
        <w:t>”.</w:t>
      </w:r>
    </w:p>
    <w:p w:rsidR="00D30F05" w:rsidRDefault="00D30F05" w:rsidP="00430B7E">
      <w:pPr>
        <w:shd w:val="clear" w:color="auto" w:fill="FFFFFF"/>
        <w:spacing w:after="0" w:line="240" w:lineRule="auto"/>
        <w:jc w:val="both"/>
        <w:rPr>
          <w:rFonts w:ascii="Garamond" w:eastAsia="Times New Roman" w:hAnsi="Garamond" w:cs="Arial"/>
          <w:color w:val="222222"/>
          <w:sz w:val="24"/>
          <w:szCs w:val="24"/>
          <w:lang w:eastAsia="it-IT"/>
        </w:rPr>
      </w:pPr>
      <w:r>
        <w:rPr>
          <w:rFonts w:ascii="Garamond" w:eastAsia="Times New Roman" w:hAnsi="Garamond" w:cs="Arial"/>
          <w:color w:val="222222"/>
          <w:sz w:val="24"/>
          <w:szCs w:val="24"/>
          <w:lang w:eastAsia="it-IT"/>
        </w:rPr>
        <w:t xml:space="preserve"> </w:t>
      </w:r>
    </w:p>
    <w:p w:rsidR="00430B7E" w:rsidRPr="00B060AC" w:rsidRDefault="00430B7E" w:rsidP="00430B7E">
      <w:pPr>
        <w:shd w:val="clear" w:color="auto" w:fill="FFFFFF"/>
        <w:spacing w:after="0" w:line="240" w:lineRule="auto"/>
        <w:jc w:val="both"/>
        <w:rPr>
          <w:rFonts w:ascii="Garamond" w:eastAsia="Times New Roman" w:hAnsi="Garamond" w:cs="Arial"/>
          <w:i/>
          <w:iCs/>
          <w:color w:val="222222"/>
          <w:sz w:val="24"/>
          <w:szCs w:val="24"/>
          <w:lang w:eastAsia="it-IT"/>
        </w:rPr>
      </w:pPr>
      <w:r w:rsidRPr="00B060AC">
        <w:rPr>
          <w:rFonts w:ascii="Garamond" w:eastAsia="Times New Roman" w:hAnsi="Garamond" w:cs="Arial"/>
          <w:i/>
          <w:iCs/>
          <w:color w:val="222222"/>
          <w:sz w:val="24"/>
          <w:szCs w:val="24"/>
          <w:lang w:eastAsia="it-IT"/>
        </w:rPr>
        <w:t>Curiosità</w:t>
      </w:r>
    </w:p>
    <w:p w:rsidR="00430B7E" w:rsidRPr="00B060AC" w:rsidRDefault="00430B7E" w:rsidP="00430B7E">
      <w:pPr>
        <w:shd w:val="clear" w:color="auto" w:fill="FFFFFF"/>
        <w:spacing w:after="0" w:line="240" w:lineRule="auto"/>
        <w:jc w:val="both"/>
        <w:rPr>
          <w:rFonts w:ascii="Garamond" w:eastAsia="Times New Roman" w:hAnsi="Garamond" w:cs="Arial"/>
          <w:color w:val="222222"/>
          <w:sz w:val="24"/>
          <w:szCs w:val="24"/>
          <w:lang w:eastAsia="it-IT"/>
        </w:rPr>
      </w:pPr>
      <w:r w:rsidRPr="00B060AC">
        <w:rPr>
          <w:rFonts w:ascii="Garamond" w:eastAsia="Times New Roman" w:hAnsi="Garamond" w:cs="Arial"/>
          <w:color w:val="222222"/>
          <w:sz w:val="24"/>
          <w:szCs w:val="24"/>
          <w:lang w:eastAsia="it-IT"/>
        </w:rPr>
        <w:t>I Dioscuri sono, altresì, famosi nella storia di Roma per un episodio accaduto agli albori della Repubblica.</w:t>
      </w:r>
    </w:p>
    <w:p w:rsidR="00C10D19" w:rsidRP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Dopo la sua cacciata dal trono di Roma, il re estrusco Tarquinio il Superbo trovò rifugio presso l'antica Tuscolo (nei pressi di Monte Porzio Catone) dove governava il genero Ottavio Mamilio che cercava di allearsi ed indurre i Latini a muovere guerra contro Roma.</w:t>
      </w:r>
    </w:p>
    <w:p w:rsidR="00C10D19" w:rsidRP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Nel 498 a.C. iniziarono le ostilità tra la Lega Latina (costituita da un'alleanza di una trentina di città) e l'esercito romano guidato da Aulo Postumio che nel frattempo era stato nominato dittatore con il consenso dell'altro console (fu uno dei primi dittatori romani).</w:t>
      </w:r>
    </w:p>
    <w:p w:rsidR="00CD50F5" w:rsidRP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La guerra si concluse nel 496 a.C. con la vittoria dei Romani presso le sponde del Lago Regillo (ormai prosciugato).</w:t>
      </w:r>
    </w:p>
    <w:p w:rsidR="00C10D19" w:rsidRP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In realtà la guerra fu difficile ed i Romani erano sul punto di capitolare: i fanti erano stremati e quasi sicuramente avre</w:t>
      </w:r>
      <w:r w:rsidR="00B060AC">
        <w:rPr>
          <w:rFonts w:ascii="Garamond" w:eastAsia="Times New Roman" w:hAnsi="Garamond" w:cs="Times New Roman"/>
          <w:sz w:val="24"/>
          <w:szCs w:val="24"/>
          <w:lang w:eastAsia="it-IT"/>
        </w:rPr>
        <w:t>bbero ceduto alle forze nemiche m</w:t>
      </w:r>
      <w:r w:rsidRPr="00B060AC">
        <w:rPr>
          <w:rFonts w:ascii="Garamond" w:eastAsia="Times New Roman" w:hAnsi="Garamond" w:cs="Times New Roman"/>
          <w:sz w:val="24"/>
          <w:szCs w:val="24"/>
          <w:lang w:eastAsia="it-IT"/>
        </w:rPr>
        <w:t>a Postumio ordinò ai cavalieri di scendere dai cavalli ed unirsi ai fanti che, rinvigoriti e stimolati dal soccorso giunto proprio da una forza "nobile" (cavalleria), combatterono e cacciarono i nemici conquistando il campo latino.</w:t>
      </w:r>
    </w:p>
    <w:p w:rsid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La leggenda narra che durante le operazioni militari</w:t>
      </w:r>
      <w:r w:rsidR="00C10D19" w:rsidRPr="00B060AC">
        <w:rPr>
          <w:rFonts w:ascii="Garamond" w:eastAsia="Times New Roman" w:hAnsi="Garamond" w:cs="Times New Roman"/>
          <w:sz w:val="24"/>
          <w:szCs w:val="24"/>
          <w:lang w:eastAsia="it-IT"/>
        </w:rPr>
        <w:t>,</w:t>
      </w:r>
      <w:r w:rsidRPr="00B060AC">
        <w:rPr>
          <w:rFonts w:ascii="Garamond" w:eastAsia="Times New Roman" w:hAnsi="Garamond" w:cs="Times New Roman"/>
          <w:sz w:val="24"/>
          <w:szCs w:val="24"/>
          <w:lang w:eastAsia="it-IT"/>
        </w:rPr>
        <w:t xml:space="preserve"> Postumio chiese aiuto ai Dioscuri con la promessa che avrebbe fatto costruire un tempio in loro onore.</w:t>
      </w:r>
    </w:p>
    <w:p w:rsid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Apparvero, dunque, due sconosciuti cavalieri su due cavalli bianchi che contribuirono alla vittoria ma nessuno li vide più, quasi scomparsi nel nulla (la leggenda dice anche che alcuni li videro mentre abbeveravano i cavalli).</w:t>
      </w:r>
    </w:p>
    <w:p w:rsidR="00C10D19" w:rsidRP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Il tempio di Castore e Polluce fu costruito sotto la guida del figlio di Postumio all'interno del Pomerio (fatto estremamente importante per quel periodo) e fu la prima dedicazione dei Romani a divinità "straniere", in questo caso elleniche.</w:t>
      </w:r>
    </w:p>
    <w:p w:rsidR="00C10D19" w:rsidRP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Il tempio subì vari interventi e fu ricostruito da Ottaviano in età imperiale.</w:t>
      </w:r>
    </w:p>
    <w:p w:rsidR="00430B7E" w:rsidRP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Ai Fori imperiali, sono oggi visibili tre colonne e la trabeazione (architrave soprastante).</w:t>
      </w:r>
    </w:p>
    <w:p w:rsidR="00430B7E" w:rsidRP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Statue dei Dioscuri con i loro cavalli a suggellare la vittoria del lago Regillo (trattasi di riproduzioni di forme più antiche) si possono ammirare ai lati della scalinata del Campidoglio a Roma nonché alla piazza del Quirinale presso la c.d. Fontana dei Dioscuri.</w:t>
      </w:r>
    </w:p>
    <w:p w:rsidR="00A07689" w:rsidRPr="00B060AC" w:rsidRDefault="00430B7E"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lastRenderedPageBreak/>
        <w:t>È evidente che i Romani mostrarono successivamente grande riconoscenza a questi due personaggi che erano stati gli artefici della sconfitta di una delle battaglie più importanti per il prosieguo della storia e della gloria di Roma.</w:t>
      </w:r>
    </w:p>
    <w:p w:rsidR="00B060AC" w:rsidRDefault="00CD50F5"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Un’altra curiosità riguarda l’</w:t>
      </w:r>
      <w:r w:rsidR="00BC3400" w:rsidRPr="00B060AC">
        <w:rPr>
          <w:rFonts w:ascii="Garamond" w:eastAsia="Times New Roman" w:hAnsi="Garamond" w:cs="Times New Roman"/>
          <w:sz w:val="24"/>
          <w:szCs w:val="24"/>
          <w:lang w:eastAsia="it-IT"/>
        </w:rPr>
        <w:t>A</w:t>
      </w:r>
      <w:r w:rsidRPr="00B060AC">
        <w:rPr>
          <w:rFonts w:ascii="Garamond" w:eastAsia="Times New Roman" w:hAnsi="Garamond" w:cs="Times New Roman"/>
          <w:sz w:val="24"/>
          <w:szCs w:val="24"/>
          <w:lang w:eastAsia="it-IT"/>
        </w:rPr>
        <w:t>cropoli di Alatri</w:t>
      </w:r>
      <w:r w:rsidR="00BC3400" w:rsidRPr="00B060AC">
        <w:rPr>
          <w:rFonts w:ascii="Garamond" w:eastAsia="Times New Roman" w:hAnsi="Garamond" w:cs="Times New Roman"/>
          <w:sz w:val="24"/>
          <w:szCs w:val="24"/>
          <w:lang w:eastAsia="it-IT"/>
        </w:rPr>
        <w:t>,</w:t>
      </w:r>
      <w:r w:rsidRPr="00B060AC">
        <w:rPr>
          <w:rFonts w:ascii="Garamond" w:eastAsia="Times New Roman" w:hAnsi="Garamond" w:cs="Times New Roman"/>
          <w:sz w:val="24"/>
          <w:szCs w:val="24"/>
          <w:lang w:eastAsia="it-IT"/>
        </w:rPr>
        <w:t xml:space="preserve"> le cui mura disegnano il perimetro della costellazione ma </w:t>
      </w:r>
      <w:r w:rsidR="00BC3400" w:rsidRPr="00B060AC">
        <w:rPr>
          <w:rFonts w:ascii="Garamond" w:eastAsia="Times New Roman" w:hAnsi="Garamond" w:cs="Times New Roman"/>
          <w:sz w:val="24"/>
          <w:szCs w:val="24"/>
          <w:lang w:eastAsia="it-IT"/>
        </w:rPr>
        <w:t>in modo speculare, ovvero simmetrico rispetto alla figura che conosciamo. Una spiegazione potrebbe essere quella per cui l’Acropoli fu progettata con riferimento alla costellazione del Gemelli ma vista dall’esterno della volta celeste</w:t>
      </w:r>
      <w:r w:rsidR="00B060AC">
        <w:rPr>
          <w:rFonts w:ascii="Garamond" w:eastAsia="Times New Roman" w:hAnsi="Garamond" w:cs="Times New Roman"/>
          <w:sz w:val="24"/>
          <w:szCs w:val="24"/>
          <w:lang w:eastAsia="it-IT"/>
        </w:rPr>
        <w:t>, ovvero i progettisti proiettarono a terra la costellazione (ipotesi  Carlo Rossi)</w:t>
      </w:r>
      <w:r w:rsidR="00BC3400" w:rsidRPr="00B060AC">
        <w:rPr>
          <w:rFonts w:ascii="Garamond" w:eastAsia="Times New Roman" w:hAnsi="Garamond" w:cs="Times New Roman"/>
          <w:sz w:val="24"/>
          <w:szCs w:val="24"/>
          <w:lang w:eastAsia="it-IT"/>
        </w:rPr>
        <w:t xml:space="preserve">. </w:t>
      </w:r>
    </w:p>
    <w:p w:rsidR="00CD50F5" w:rsidRPr="00B060AC" w:rsidRDefault="00BC3400" w:rsidP="00430B7E">
      <w:pPr>
        <w:spacing w:after="0" w:line="240" w:lineRule="auto"/>
        <w:jc w:val="both"/>
        <w:textAlignment w:val="baseline"/>
        <w:rPr>
          <w:rFonts w:ascii="Garamond" w:eastAsia="Times New Roman" w:hAnsi="Garamond" w:cs="Times New Roman"/>
          <w:sz w:val="24"/>
          <w:szCs w:val="24"/>
          <w:lang w:eastAsia="it-IT"/>
        </w:rPr>
      </w:pPr>
      <w:r w:rsidRPr="00B060AC">
        <w:rPr>
          <w:rFonts w:ascii="Garamond" w:eastAsia="Times New Roman" w:hAnsi="Garamond" w:cs="Times New Roman"/>
          <w:sz w:val="24"/>
          <w:szCs w:val="24"/>
          <w:lang w:eastAsia="it-IT"/>
        </w:rPr>
        <w:t xml:space="preserve">Rinvio, per approfondimenti, agli studi condotti dall’Ing. Carlo Rossi che possono essere consultati nel sito </w:t>
      </w:r>
      <w:hyperlink r:id="rId9" w:history="1">
        <w:r w:rsidRPr="00B060AC">
          <w:rPr>
            <w:rStyle w:val="Collegamentoipertestuale"/>
            <w:rFonts w:ascii="Garamond" w:eastAsia="Times New Roman" w:hAnsi="Garamond" w:cs="Times New Roman"/>
            <w:sz w:val="24"/>
            <w:szCs w:val="24"/>
            <w:lang w:eastAsia="it-IT"/>
          </w:rPr>
          <w:t>www.internetastronomia.it</w:t>
        </w:r>
      </w:hyperlink>
      <w:r w:rsidRPr="00B060AC">
        <w:rPr>
          <w:rFonts w:ascii="Garamond" w:eastAsia="Times New Roman" w:hAnsi="Garamond" w:cs="Times New Roman"/>
          <w:sz w:val="24"/>
          <w:szCs w:val="24"/>
          <w:lang w:eastAsia="it-IT"/>
        </w:rPr>
        <w:t xml:space="preserve">. </w:t>
      </w:r>
    </w:p>
    <w:p w:rsidR="00430B7E" w:rsidRPr="00B060AC" w:rsidRDefault="00430B7E" w:rsidP="00BC3400">
      <w:pPr>
        <w:spacing w:after="0" w:line="240" w:lineRule="auto"/>
        <w:jc w:val="center"/>
        <w:rPr>
          <w:rFonts w:ascii="Garamond" w:eastAsia="Times New Roman" w:hAnsi="Garamond" w:cs="Times New Roman"/>
          <w:sz w:val="24"/>
          <w:szCs w:val="24"/>
          <w:lang w:eastAsia="it-IT"/>
        </w:rPr>
      </w:pPr>
    </w:p>
    <w:p w:rsidR="00CD50F5" w:rsidRPr="00B060AC" w:rsidRDefault="00CD50F5" w:rsidP="00430B7E">
      <w:pPr>
        <w:spacing w:after="0" w:line="240" w:lineRule="auto"/>
        <w:jc w:val="both"/>
        <w:rPr>
          <w:rFonts w:ascii="Garamond" w:eastAsia="Times New Roman" w:hAnsi="Garamond" w:cs="Times New Roman"/>
          <w:sz w:val="24"/>
          <w:szCs w:val="24"/>
          <w:lang w:eastAsia="it-IT"/>
        </w:rPr>
      </w:pPr>
    </w:p>
    <w:p w:rsidR="00F250EE" w:rsidRPr="00B060AC" w:rsidRDefault="00CD50F5" w:rsidP="00B060AC">
      <w:pPr>
        <w:spacing w:after="0" w:line="240" w:lineRule="auto"/>
        <w:jc w:val="center"/>
        <w:rPr>
          <w:rFonts w:ascii="Garamond" w:eastAsia="Times New Roman" w:hAnsi="Garamond" w:cs="Times New Roman"/>
          <w:sz w:val="24"/>
          <w:szCs w:val="24"/>
          <w:lang w:eastAsia="it-IT"/>
        </w:rPr>
      </w:pPr>
      <w:r w:rsidRPr="00B060AC">
        <w:rPr>
          <w:rFonts w:ascii="Garamond" w:eastAsia="Times New Roman" w:hAnsi="Garamond" w:cs="Times New Roman"/>
          <w:noProof/>
          <w:sz w:val="24"/>
          <w:szCs w:val="24"/>
          <w:lang w:eastAsia="it-IT"/>
        </w:rPr>
        <w:drawing>
          <wp:inline distT="0" distB="0" distL="0" distR="0">
            <wp:extent cx="4458249" cy="2510367"/>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57324" cy="2509846"/>
                    </a:xfrm>
                    <a:prstGeom prst="rect">
                      <a:avLst/>
                    </a:prstGeom>
                  </pic:spPr>
                </pic:pic>
              </a:graphicData>
            </a:graphic>
          </wp:inline>
        </w:drawing>
      </w:r>
    </w:p>
    <w:p w:rsidR="00CD50F5" w:rsidRPr="00D30F05" w:rsidRDefault="00CD50F5" w:rsidP="00CD50F5">
      <w:pPr>
        <w:spacing w:after="0" w:line="240" w:lineRule="auto"/>
        <w:jc w:val="center"/>
        <w:rPr>
          <w:rFonts w:ascii="Garamond" w:eastAsia="Times New Roman" w:hAnsi="Garamond" w:cs="Times New Roman"/>
          <w:i/>
          <w:sz w:val="24"/>
          <w:szCs w:val="24"/>
          <w:lang w:eastAsia="it-IT"/>
        </w:rPr>
      </w:pPr>
      <w:r w:rsidRPr="00D30F05">
        <w:rPr>
          <w:rFonts w:ascii="Garamond" w:eastAsia="Times New Roman" w:hAnsi="Garamond" w:cs="Times New Roman"/>
          <w:i/>
          <w:sz w:val="24"/>
          <w:szCs w:val="24"/>
          <w:lang w:eastAsia="it-IT"/>
        </w:rPr>
        <w:t>Scalinata del Campidoglio</w:t>
      </w:r>
      <w:r w:rsidR="00B060AC" w:rsidRPr="00D30F05">
        <w:rPr>
          <w:rFonts w:ascii="Garamond" w:eastAsia="Times New Roman" w:hAnsi="Garamond" w:cs="Times New Roman"/>
          <w:i/>
          <w:sz w:val="24"/>
          <w:szCs w:val="24"/>
          <w:lang w:eastAsia="it-IT"/>
        </w:rPr>
        <w:t xml:space="preserve"> - Roma</w:t>
      </w:r>
    </w:p>
    <w:p w:rsidR="00F250EE" w:rsidRPr="00B060AC" w:rsidRDefault="00F250EE" w:rsidP="00CD50F5">
      <w:pPr>
        <w:spacing w:after="0" w:line="240" w:lineRule="auto"/>
        <w:jc w:val="center"/>
        <w:rPr>
          <w:rFonts w:ascii="Garamond" w:eastAsia="Times New Roman" w:hAnsi="Garamond" w:cs="Times New Roman"/>
          <w:sz w:val="24"/>
          <w:szCs w:val="24"/>
          <w:lang w:eastAsia="it-IT"/>
        </w:rPr>
      </w:pPr>
    </w:p>
    <w:p w:rsidR="00F250EE" w:rsidRPr="00B060AC" w:rsidRDefault="00F250EE" w:rsidP="00CD50F5">
      <w:pPr>
        <w:spacing w:after="0" w:line="240" w:lineRule="auto"/>
        <w:jc w:val="center"/>
        <w:rPr>
          <w:rFonts w:ascii="Garamond" w:eastAsia="Times New Roman" w:hAnsi="Garamond" w:cs="Times New Roman"/>
          <w:sz w:val="24"/>
          <w:szCs w:val="24"/>
          <w:lang w:eastAsia="it-IT"/>
        </w:rPr>
      </w:pPr>
      <w:r w:rsidRPr="00B060AC">
        <w:rPr>
          <w:rFonts w:ascii="Garamond" w:eastAsia="Times New Roman" w:hAnsi="Garamond" w:cs="Times New Roman"/>
          <w:noProof/>
          <w:sz w:val="24"/>
          <w:szCs w:val="24"/>
          <w:lang w:eastAsia="it-IT"/>
        </w:rPr>
        <w:drawing>
          <wp:inline distT="0" distB="0" distL="0" distR="0">
            <wp:extent cx="4549228" cy="3933727"/>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63454" cy="3946029"/>
                    </a:xfrm>
                    <a:prstGeom prst="rect">
                      <a:avLst/>
                    </a:prstGeom>
                  </pic:spPr>
                </pic:pic>
              </a:graphicData>
            </a:graphic>
          </wp:inline>
        </w:drawing>
      </w:r>
    </w:p>
    <w:p w:rsidR="00F250EE" w:rsidRPr="00D30F05" w:rsidRDefault="00F250EE" w:rsidP="00CD50F5">
      <w:pPr>
        <w:spacing w:after="0" w:line="240" w:lineRule="auto"/>
        <w:jc w:val="center"/>
        <w:rPr>
          <w:rFonts w:ascii="Garamond" w:eastAsia="Times New Roman" w:hAnsi="Garamond" w:cs="Times New Roman"/>
          <w:i/>
          <w:sz w:val="24"/>
          <w:szCs w:val="24"/>
          <w:lang w:eastAsia="it-IT"/>
        </w:rPr>
      </w:pPr>
      <w:r w:rsidRPr="00D30F05">
        <w:rPr>
          <w:rFonts w:ascii="Garamond" w:eastAsia="Times New Roman" w:hAnsi="Garamond" w:cs="Times New Roman"/>
          <w:i/>
          <w:sz w:val="24"/>
          <w:szCs w:val="24"/>
          <w:lang w:eastAsia="it-IT"/>
        </w:rPr>
        <w:t>Piazza del Quirinale, Fontana dei Dioscuri (</w:t>
      </w:r>
      <w:r w:rsidRPr="00D30F05">
        <w:rPr>
          <w:rFonts w:ascii="Garamond" w:eastAsia="Times New Roman" w:hAnsi="Garamond" w:cs="Times New Roman"/>
          <w:i/>
          <w:iCs/>
          <w:sz w:val="24"/>
          <w:szCs w:val="24"/>
          <w:lang w:eastAsia="it-IT"/>
        </w:rPr>
        <w:t>fonte: Google Maps</w:t>
      </w:r>
      <w:r w:rsidRPr="00D30F05">
        <w:rPr>
          <w:rFonts w:ascii="Garamond" w:eastAsia="Times New Roman" w:hAnsi="Garamond" w:cs="Times New Roman"/>
          <w:i/>
          <w:sz w:val="24"/>
          <w:szCs w:val="24"/>
          <w:lang w:eastAsia="it-IT"/>
        </w:rPr>
        <w:t>)</w:t>
      </w:r>
      <w:r w:rsidR="00B060AC" w:rsidRPr="00D30F05">
        <w:rPr>
          <w:rFonts w:ascii="Garamond" w:eastAsia="Times New Roman" w:hAnsi="Garamond" w:cs="Times New Roman"/>
          <w:i/>
          <w:sz w:val="24"/>
          <w:szCs w:val="24"/>
          <w:lang w:eastAsia="it-IT"/>
        </w:rPr>
        <w:t xml:space="preserve"> - Roma</w:t>
      </w:r>
    </w:p>
    <w:p w:rsidR="00F250EE" w:rsidRPr="00B060AC" w:rsidRDefault="00F250EE" w:rsidP="00CD50F5">
      <w:pPr>
        <w:spacing w:after="0" w:line="240" w:lineRule="auto"/>
        <w:jc w:val="center"/>
        <w:rPr>
          <w:rFonts w:ascii="Garamond" w:eastAsia="Times New Roman" w:hAnsi="Garamond" w:cs="Times New Roman"/>
          <w:sz w:val="24"/>
          <w:szCs w:val="24"/>
          <w:lang w:eastAsia="it-IT"/>
        </w:rPr>
      </w:pPr>
    </w:p>
    <w:p w:rsidR="00CD50F5" w:rsidRPr="00B060AC" w:rsidRDefault="00CD50F5" w:rsidP="00CD50F5">
      <w:pPr>
        <w:spacing w:after="0" w:line="240" w:lineRule="auto"/>
        <w:jc w:val="center"/>
        <w:rPr>
          <w:rFonts w:ascii="Garamond" w:eastAsia="Times New Roman" w:hAnsi="Garamond" w:cs="Times New Roman"/>
          <w:sz w:val="24"/>
          <w:szCs w:val="24"/>
          <w:lang w:eastAsia="it-IT"/>
        </w:rPr>
      </w:pPr>
      <w:r w:rsidRPr="00B060AC">
        <w:rPr>
          <w:rFonts w:ascii="Garamond" w:eastAsia="Times New Roman" w:hAnsi="Garamond" w:cs="Times New Roman"/>
          <w:noProof/>
          <w:sz w:val="24"/>
          <w:szCs w:val="24"/>
          <w:lang w:eastAsia="it-IT"/>
        </w:rPr>
        <w:drawing>
          <wp:inline distT="0" distB="0" distL="0" distR="0">
            <wp:extent cx="2554243" cy="453644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0345" cy="4547277"/>
                    </a:xfrm>
                    <a:prstGeom prst="rect">
                      <a:avLst/>
                    </a:prstGeom>
                  </pic:spPr>
                </pic:pic>
              </a:graphicData>
            </a:graphic>
          </wp:inline>
        </w:drawing>
      </w:r>
    </w:p>
    <w:p w:rsidR="00CD50F5" w:rsidRPr="00D30F05" w:rsidRDefault="00CD50F5" w:rsidP="00CD50F5">
      <w:pPr>
        <w:spacing w:after="0" w:line="240" w:lineRule="auto"/>
        <w:jc w:val="center"/>
        <w:rPr>
          <w:rFonts w:ascii="Garamond" w:eastAsia="Times New Roman" w:hAnsi="Garamond" w:cs="Times New Roman"/>
          <w:i/>
          <w:sz w:val="24"/>
          <w:szCs w:val="24"/>
          <w:lang w:eastAsia="it-IT"/>
        </w:rPr>
      </w:pPr>
      <w:r w:rsidRPr="00D30F05">
        <w:rPr>
          <w:rFonts w:ascii="Garamond" w:eastAsia="Times New Roman" w:hAnsi="Garamond" w:cs="Times New Roman"/>
          <w:i/>
          <w:sz w:val="24"/>
          <w:szCs w:val="24"/>
          <w:lang w:eastAsia="it-IT"/>
        </w:rPr>
        <w:t>Il Tempio di Castore e Polluce ai Fori imperiali</w:t>
      </w:r>
      <w:r w:rsidR="00B060AC" w:rsidRPr="00D30F05">
        <w:rPr>
          <w:rFonts w:ascii="Garamond" w:eastAsia="Times New Roman" w:hAnsi="Garamond" w:cs="Times New Roman"/>
          <w:i/>
          <w:sz w:val="24"/>
          <w:szCs w:val="24"/>
          <w:lang w:eastAsia="it-IT"/>
        </w:rPr>
        <w:t xml:space="preserve"> - Roma</w:t>
      </w:r>
    </w:p>
    <w:p w:rsidR="00BF1CBF" w:rsidRPr="00B060AC" w:rsidRDefault="00BF1CBF" w:rsidP="00CD50F5">
      <w:pPr>
        <w:spacing w:after="0" w:line="240" w:lineRule="auto"/>
        <w:jc w:val="center"/>
        <w:rPr>
          <w:rFonts w:ascii="Garamond" w:eastAsia="Times New Roman" w:hAnsi="Garamond" w:cs="Times New Roman"/>
          <w:sz w:val="24"/>
          <w:szCs w:val="24"/>
          <w:lang w:eastAsia="it-IT"/>
        </w:rPr>
      </w:pPr>
    </w:p>
    <w:p w:rsidR="00BF1CBF" w:rsidRPr="00B060AC" w:rsidRDefault="00D30F05" w:rsidP="00CD50F5">
      <w:pPr>
        <w:spacing w:after="0" w:line="240" w:lineRule="auto"/>
        <w:jc w:val="center"/>
        <w:rPr>
          <w:rFonts w:ascii="Garamond" w:eastAsia="Times New Roman" w:hAnsi="Garamond" w:cs="Times New Roman"/>
          <w:sz w:val="24"/>
          <w:szCs w:val="24"/>
          <w:lang w:eastAsia="it-IT"/>
        </w:rPr>
      </w:pPr>
      <w:r>
        <w:rPr>
          <w:rFonts w:ascii="Garamond" w:eastAsia="Times New Roman" w:hAnsi="Garamond" w:cs="Times New Roman"/>
          <w:noProof/>
          <w:sz w:val="24"/>
          <w:szCs w:val="24"/>
          <w:lang w:eastAsia="it-IT"/>
        </w:rPr>
        <w:drawing>
          <wp:inline distT="0" distB="0" distL="0" distR="0">
            <wp:extent cx="3660261" cy="3657600"/>
            <wp:effectExtent l="19050" t="0" r="0" b="0"/>
            <wp:docPr id="1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660261" cy="3657600"/>
                    </a:xfrm>
                    <a:prstGeom prst="rect">
                      <a:avLst/>
                    </a:prstGeom>
                    <a:noFill/>
                    <a:ln w="9525">
                      <a:noFill/>
                      <a:miter lim="800000"/>
                      <a:headEnd/>
                      <a:tailEnd/>
                    </a:ln>
                  </pic:spPr>
                </pic:pic>
              </a:graphicData>
            </a:graphic>
          </wp:inline>
        </w:drawing>
      </w:r>
    </w:p>
    <w:p w:rsidR="00BF1CBF" w:rsidRPr="00D30F05" w:rsidRDefault="00BF1CBF" w:rsidP="00CD50F5">
      <w:pPr>
        <w:spacing w:after="0" w:line="240" w:lineRule="auto"/>
        <w:jc w:val="center"/>
        <w:rPr>
          <w:rFonts w:ascii="Garamond" w:eastAsia="Times New Roman" w:hAnsi="Garamond" w:cs="Times New Roman"/>
          <w:i/>
          <w:sz w:val="24"/>
          <w:szCs w:val="24"/>
          <w:lang w:eastAsia="it-IT"/>
        </w:rPr>
      </w:pPr>
      <w:r w:rsidRPr="00D30F05">
        <w:rPr>
          <w:rFonts w:ascii="Garamond" w:eastAsia="Times New Roman" w:hAnsi="Garamond" w:cs="Times New Roman"/>
          <w:i/>
          <w:sz w:val="24"/>
          <w:szCs w:val="24"/>
          <w:lang w:eastAsia="it-IT"/>
        </w:rPr>
        <w:t xml:space="preserve">Acropoli di Alatri </w:t>
      </w:r>
      <w:r w:rsidR="00D30F05" w:rsidRPr="00D30F05">
        <w:rPr>
          <w:rFonts w:ascii="Garamond" w:eastAsia="Times New Roman" w:hAnsi="Garamond" w:cs="Times New Roman"/>
          <w:i/>
          <w:sz w:val="24"/>
          <w:szCs w:val="24"/>
          <w:lang w:eastAsia="it-IT"/>
        </w:rPr>
        <w:t xml:space="preserve">- fonte Comune di Alatri - </w:t>
      </w:r>
      <w:r w:rsidRPr="00D30F05">
        <w:rPr>
          <w:rFonts w:ascii="Garamond" w:eastAsia="Times New Roman" w:hAnsi="Garamond" w:cs="Times New Roman"/>
          <w:i/>
          <w:sz w:val="24"/>
          <w:szCs w:val="24"/>
          <w:lang w:eastAsia="it-IT"/>
        </w:rPr>
        <w:t>confronto con i Gemelli</w:t>
      </w:r>
      <w:r w:rsidR="00D30F05" w:rsidRPr="00D30F05">
        <w:rPr>
          <w:rFonts w:ascii="Garamond" w:eastAsia="Times New Roman" w:hAnsi="Garamond" w:cs="Times New Roman"/>
          <w:i/>
          <w:sz w:val="24"/>
          <w:szCs w:val="24"/>
          <w:lang w:eastAsia="it-IT"/>
        </w:rPr>
        <w:t xml:space="preserve"> foto sotto</w:t>
      </w:r>
    </w:p>
    <w:p w:rsidR="00BF1CBF" w:rsidRDefault="00BF1CBF" w:rsidP="00CD50F5">
      <w:pPr>
        <w:spacing w:after="0" w:line="240" w:lineRule="auto"/>
        <w:jc w:val="center"/>
        <w:rPr>
          <w:rFonts w:ascii="Garamond" w:eastAsia="Times New Roman" w:hAnsi="Garamond" w:cs="Times New Roman"/>
          <w:sz w:val="24"/>
          <w:szCs w:val="24"/>
          <w:lang w:eastAsia="it-IT"/>
        </w:rPr>
      </w:pPr>
    </w:p>
    <w:p w:rsidR="00D30F05" w:rsidRDefault="00D30F05" w:rsidP="00CD50F5">
      <w:pPr>
        <w:spacing w:after="0" w:line="240" w:lineRule="auto"/>
        <w:jc w:val="center"/>
        <w:rPr>
          <w:rFonts w:ascii="Garamond" w:eastAsia="Times New Roman" w:hAnsi="Garamond" w:cs="Times New Roman"/>
          <w:sz w:val="24"/>
          <w:szCs w:val="24"/>
          <w:lang w:eastAsia="it-IT"/>
        </w:rPr>
      </w:pPr>
    </w:p>
    <w:p w:rsidR="00D30F05" w:rsidRPr="00B060AC" w:rsidRDefault="00D30F05" w:rsidP="00CD50F5">
      <w:pPr>
        <w:spacing w:after="0" w:line="240" w:lineRule="auto"/>
        <w:jc w:val="center"/>
        <w:rPr>
          <w:rFonts w:ascii="Garamond" w:eastAsia="Times New Roman" w:hAnsi="Garamond" w:cs="Times New Roman"/>
          <w:sz w:val="24"/>
          <w:szCs w:val="24"/>
          <w:lang w:eastAsia="it-IT"/>
        </w:rPr>
      </w:pPr>
    </w:p>
    <w:p w:rsidR="00D30F05" w:rsidRDefault="00D30F05" w:rsidP="00CD50F5">
      <w:pPr>
        <w:spacing w:after="0" w:line="240" w:lineRule="auto"/>
        <w:jc w:val="center"/>
        <w:rPr>
          <w:rFonts w:ascii="Garamond" w:eastAsia="Times New Roman" w:hAnsi="Garamond" w:cs="Times New Roman"/>
          <w:i/>
          <w:iCs/>
          <w:sz w:val="24"/>
          <w:szCs w:val="24"/>
          <w:lang w:eastAsia="it-IT"/>
        </w:rPr>
      </w:pPr>
      <w:r w:rsidRPr="00D30F05">
        <w:rPr>
          <w:rFonts w:ascii="Garamond" w:eastAsia="Times New Roman" w:hAnsi="Garamond" w:cs="Times New Roman"/>
          <w:i/>
          <w:iCs/>
          <w:sz w:val="24"/>
          <w:szCs w:val="24"/>
          <w:lang w:eastAsia="it-IT"/>
        </w:rPr>
        <w:drawing>
          <wp:inline distT="0" distB="0" distL="0" distR="0">
            <wp:extent cx="4011083" cy="2676830"/>
            <wp:effectExtent l="19050" t="0" r="8467" b="0"/>
            <wp:docPr id="6" name="Immagine 2" descr="ven.aur.gem.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aur.gem.ii.jpg"/>
                    <pic:cNvPicPr/>
                  </pic:nvPicPr>
                  <pic:blipFill>
                    <a:blip r:embed="rId14"/>
                    <a:stretch>
                      <a:fillRect/>
                    </a:stretch>
                  </pic:blipFill>
                  <pic:spPr>
                    <a:xfrm>
                      <a:off x="0" y="0"/>
                      <a:ext cx="4011638" cy="2677201"/>
                    </a:xfrm>
                    <a:prstGeom prst="rect">
                      <a:avLst/>
                    </a:prstGeom>
                  </pic:spPr>
                </pic:pic>
              </a:graphicData>
            </a:graphic>
          </wp:inline>
        </w:drawing>
      </w:r>
      <w:r>
        <w:rPr>
          <w:rFonts w:ascii="Garamond" w:eastAsia="Times New Roman" w:hAnsi="Garamond" w:cs="Times New Roman"/>
          <w:i/>
          <w:iCs/>
          <w:sz w:val="24"/>
          <w:szCs w:val="24"/>
          <w:lang w:eastAsia="it-IT"/>
        </w:rPr>
        <w:t xml:space="preserve"> foto Carlo Rossi</w:t>
      </w:r>
    </w:p>
    <w:p w:rsidR="00D30F05" w:rsidRDefault="00D30F05" w:rsidP="00CD50F5">
      <w:pPr>
        <w:spacing w:after="0" w:line="240" w:lineRule="auto"/>
        <w:jc w:val="center"/>
        <w:rPr>
          <w:rFonts w:ascii="Garamond" w:eastAsia="Times New Roman" w:hAnsi="Garamond" w:cs="Times New Roman"/>
          <w:i/>
          <w:iCs/>
          <w:sz w:val="24"/>
          <w:szCs w:val="24"/>
          <w:lang w:eastAsia="it-IT"/>
        </w:rPr>
      </w:pPr>
    </w:p>
    <w:p w:rsidR="00B060AC" w:rsidRPr="00B060AC" w:rsidRDefault="00B060AC">
      <w:pPr>
        <w:spacing w:after="0" w:line="240" w:lineRule="auto"/>
        <w:jc w:val="center"/>
        <w:rPr>
          <w:rFonts w:ascii="Garamond" w:eastAsia="Times New Roman" w:hAnsi="Garamond" w:cs="Times New Roman"/>
          <w:i/>
          <w:iCs/>
          <w:sz w:val="24"/>
          <w:szCs w:val="24"/>
          <w:lang w:eastAsia="it-IT"/>
        </w:rPr>
      </w:pPr>
    </w:p>
    <w:sectPr w:rsidR="00B060AC" w:rsidRPr="00B060AC" w:rsidSect="005B4145">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F50" w:rsidRDefault="00044F50" w:rsidP="00220B38">
      <w:pPr>
        <w:spacing w:after="0" w:line="240" w:lineRule="auto"/>
      </w:pPr>
      <w:r>
        <w:separator/>
      </w:r>
    </w:p>
  </w:endnote>
  <w:endnote w:type="continuationSeparator" w:id="1">
    <w:p w:rsidR="00044F50" w:rsidRDefault="00044F50" w:rsidP="00220B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altName w:val="Cambria"/>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F50" w:rsidRDefault="00044F50" w:rsidP="00220B38">
      <w:pPr>
        <w:spacing w:after="0" w:line="240" w:lineRule="auto"/>
      </w:pPr>
      <w:r>
        <w:separator/>
      </w:r>
    </w:p>
  </w:footnote>
  <w:footnote w:type="continuationSeparator" w:id="1">
    <w:p w:rsidR="00044F50" w:rsidRDefault="00044F50" w:rsidP="00220B38">
      <w:pPr>
        <w:spacing w:after="0" w:line="240" w:lineRule="auto"/>
      </w:pPr>
      <w:r>
        <w:continuationSeparator/>
      </w:r>
    </w:p>
  </w:footnote>
  <w:footnote w:id="2">
    <w:p w:rsidR="00C10D19" w:rsidRPr="003A5FC0" w:rsidRDefault="00C10D19" w:rsidP="00C10D19">
      <w:pPr>
        <w:pStyle w:val="Testonotaapidipagina"/>
        <w:jc w:val="both"/>
        <w:rPr>
          <w:rFonts w:ascii="Bookman Old Style" w:hAnsi="Bookman Old Style"/>
          <w:i/>
          <w:iCs/>
          <w:sz w:val="22"/>
          <w:szCs w:val="22"/>
        </w:rPr>
      </w:pPr>
      <w:r w:rsidRPr="003A5FC0">
        <w:rPr>
          <w:rStyle w:val="Rimandonotaapidipagina"/>
          <w:rFonts w:ascii="Bookman Old Style" w:hAnsi="Bookman Old Style"/>
          <w:i/>
          <w:iCs/>
          <w:sz w:val="22"/>
          <w:szCs w:val="22"/>
        </w:rPr>
        <w:footnoteRef/>
      </w:r>
      <w:r w:rsidRPr="003A5FC0">
        <w:rPr>
          <w:rFonts w:ascii="Bookman Old Style" w:eastAsia="Times New Roman" w:hAnsi="Bookman Old Style" w:cs="Arial"/>
          <w:i/>
          <w:iCs/>
          <w:color w:val="222222"/>
          <w:sz w:val="22"/>
          <w:szCs w:val="22"/>
          <w:lang w:eastAsia="it-IT"/>
        </w:rPr>
        <w:t xml:space="preserve">La precessione degli equinozi è un lento movimento circolare che l'asse di rotazione della Terra compie in circa 25800 anni rispetto al piano orbitale; fu scoperto da Ipparco di Nicea vissuto </w:t>
      </w:r>
      <w:r w:rsidR="000473C5" w:rsidRPr="003A5FC0">
        <w:rPr>
          <w:rFonts w:ascii="Bookman Old Style" w:eastAsia="Times New Roman" w:hAnsi="Bookman Old Style" w:cs="Arial"/>
          <w:i/>
          <w:iCs/>
          <w:color w:val="222222"/>
          <w:sz w:val="22"/>
          <w:szCs w:val="22"/>
          <w:lang w:eastAsia="it-IT"/>
        </w:rPr>
        <w:t>nel II sec. a.C.</w:t>
      </w:r>
      <w:r w:rsidRPr="003A5FC0">
        <w:rPr>
          <w:rFonts w:ascii="Bookman Old Style" w:eastAsia="Times New Roman" w:hAnsi="Bookman Old Style" w:cs="Arial"/>
          <w:i/>
          <w:iCs/>
          <w:color w:val="222222"/>
          <w:sz w:val="22"/>
          <w:szCs w:val="22"/>
          <w:lang w:eastAsia="it-IT"/>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5926"/>
    <w:multiLevelType w:val="multilevel"/>
    <w:tmpl w:val="A51E0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08"/>
  <w:hyphenationZone w:val="283"/>
  <w:characterSpacingControl w:val="doNotCompress"/>
  <w:footnotePr>
    <w:footnote w:id="0"/>
    <w:footnote w:id="1"/>
  </w:footnotePr>
  <w:endnotePr>
    <w:endnote w:id="0"/>
    <w:endnote w:id="1"/>
  </w:endnotePr>
  <w:compat/>
  <w:rsids>
    <w:rsidRoot w:val="00E34B6E"/>
    <w:rsid w:val="00005C46"/>
    <w:rsid w:val="00044F50"/>
    <w:rsid w:val="000473C5"/>
    <w:rsid w:val="000650BD"/>
    <w:rsid w:val="000B6B44"/>
    <w:rsid w:val="000C776B"/>
    <w:rsid w:val="000F2786"/>
    <w:rsid w:val="0011628A"/>
    <w:rsid w:val="00150798"/>
    <w:rsid w:val="001861A3"/>
    <w:rsid w:val="00220B38"/>
    <w:rsid w:val="002829CB"/>
    <w:rsid w:val="002A4076"/>
    <w:rsid w:val="002B2599"/>
    <w:rsid w:val="002E375F"/>
    <w:rsid w:val="0032078E"/>
    <w:rsid w:val="003302E1"/>
    <w:rsid w:val="00351F7D"/>
    <w:rsid w:val="0036145E"/>
    <w:rsid w:val="0036720C"/>
    <w:rsid w:val="0037070F"/>
    <w:rsid w:val="00375265"/>
    <w:rsid w:val="00382D98"/>
    <w:rsid w:val="003A5FC0"/>
    <w:rsid w:val="003C604D"/>
    <w:rsid w:val="003F6A28"/>
    <w:rsid w:val="00430B7E"/>
    <w:rsid w:val="004360C3"/>
    <w:rsid w:val="004D3C4A"/>
    <w:rsid w:val="004E6749"/>
    <w:rsid w:val="00505E0C"/>
    <w:rsid w:val="0053186E"/>
    <w:rsid w:val="00544F4F"/>
    <w:rsid w:val="00555664"/>
    <w:rsid w:val="005919D7"/>
    <w:rsid w:val="005B4145"/>
    <w:rsid w:val="005D18F6"/>
    <w:rsid w:val="005F402B"/>
    <w:rsid w:val="0060296E"/>
    <w:rsid w:val="00700BCB"/>
    <w:rsid w:val="00715C01"/>
    <w:rsid w:val="00726225"/>
    <w:rsid w:val="00726A85"/>
    <w:rsid w:val="00741F1D"/>
    <w:rsid w:val="007A3F42"/>
    <w:rsid w:val="007E586D"/>
    <w:rsid w:val="008B7E68"/>
    <w:rsid w:val="008D2F04"/>
    <w:rsid w:val="008E5090"/>
    <w:rsid w:val="00902003"/>
    <w:rsid w:val="0092686B"/>
    <w:rsid w:val="00953C9A"/>
    <w:rsid w:val="00995E96"/>
    <w:rsid w:val="009A0842"/>
    <w:rsid w:val="009A3494"/>
    <w:rsid w:val="009D74E7"/>
    <w:rsid w:val="00A07689"/>
    <w:rsid w:val="00A17A8E"/>
    <w:rsid w:val="00B060AC"/>
    <w:rsid w:val="00B81AEA"/>
    <w:rsid w:val="00B84DDA"/>
    <w:rsid w:val="00BC3400"/>
    <w:rsid w:val="00BF1CBF"/>
    <w:rsid w:val="00BF41E7"/>
    <w:rsid w:val="00C10D19"/>
    <w:rsid w:val="00C775B6"/>
    <w:rsid w:val="00C83712"/>
    <w:rsid w:val="00C9028F"/>
    <w:rsid w:val="00CD2231"/>
    <w:rsid w:val="00CD50F5"/>
    <w:rsid w:val="00D30F05"/>
    <w:rsid w:val="00D31B5F"/>
    <w:rsid w:val="00D85E67"/>
    <w:rsid w:val="00E053A0"/>
    <w:rsid w:val="00E24E0C"/>
    <w:rsid w:val="00E34B6E"/>
    <w:rsid w:val="00E5157A"/>
    <w:rsid w:val="00EA79A0"/>
    <w:rsid w:val="00ED29C4"/>
    <w:rsid w:val="00F250EE"/>
    <w:rsid w:val="00F87335"/>
    <w:rsid w:val="00FB2920"/>
    <w:rsid w:val="00FB2A47"/>
    <w:rsid w:val="00FF558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414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220B3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20B38"/>
    <w:rPr>
      <w:sz w:val="20"/>
      <w:szCs w:val="20"/>
    </w:rPr>
  </w:style>
  <w:style w:type="character" w:styleId="Rimandonotaapidipagina">
    <w:name w:val="footnote reference"/>
    <w:basedOn w:val="Carpredefinitoparagrafo"/>
    <w:uiPriority w:val="99"/>
    <w:semiHidden/>
    <w:unhideWhenUsed/>
    <w:rsid w:val="00220B38"/>
    <w:rPr>
      <w:vertAlign w:val="superscript"/>
    </w:rPr>
  </w:style>
  <w:style w:type="paragraph" w:customStyle="1" w:styleId="paragraph">
    <w:name w:val="paragraph"/>
    <w:basedOn w:val="Normale"/>
    <w:rsid w:val="00A17A8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A17A8E"/>
  </w:style>
  <w:style w:type="character" w:customStyle="1" w:styleId="eop">
    <w:name w:val="eop"/>
    <w:basedOn w:val="Carpredefinitoparagrafo"/>
    <w:rsid w:val="00A17A8E"/>
  </w:style>
  <w:style w:type="paragraph" w:styleId="NormaleWeb">
    <w:name w:val="Normal (Web)"/>
    <w:basedOn w:val="Normale"/>
    <w:uiPriority w:val="99"/>
    <w:semiHidden/>
    <w:unhideWhenUsed/>
    <w:rsid w:val="00A0768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BC3400"/>
    <w:rPr>
      <w:color w:val="0563C1" w:themeColor="hyperlink"/>
      <w:u w:val="single"/>
    </w:rPr>
  </w:style>
  <w:style w:type="character" w:customStyle="1" w:styleId="UnresolvedMention">
    <w:name w:val="Unresolved Mention"/>
    <w:basedOn w:val="Carpredefinitoparagrafo"/>
    <w:uiPriority w:val="99"/>
    <w:semiHidden/>
    <w:unhideWhenUsed/>
    <w:rsid w:val="00BC340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89481617">
      <w:bodyDiv w:val="1"/>
      <w:marLeft w:val="0"/>
      <w:marRight w:val="0"/>
      <w:marTop w:val="0"/>
      <w:marBottom w:val="0"/>
      <w:divBdr>
        <w:top w:val="none" w:sz="0" w:space="0" w:color="auto"/>
        <w:left w:val="none" w:sz="0" w:space="0" w:color="auto"/>
        <w:bottom w:val="none" w:sz="0" w:space="0" w:color="auto"/>
        <w:right w:val="none" w:sz="0" w:space="0" w:color="auto"/>
      </w:divBdr>
      <w:divsChild>
        <w:div w:id="1520317712">
          <w:marLeft w:val="0"/>
          <w:marRight w:val="0"/>
          <w:marTop w:val="0"/>
          <w:marBottom w:val="0"/>
          <w:divBdr>
            <w:top w:val="none" w:sz="0" w:space="0" w:color="auto"/>
            <w:left w:val="none" w:sz="0" w:space="0" w:color="auto"/>
            <w:bottom w:val="none" w:sz="0" w:space="0" w:color="auto"/>
            <w:right w:val="none" w:sz="0" w:space="0" w:color="auto"/>
          </w:divBdr>
        </w:div>
        <w:div w:id="779880853">
          <w:marLeft w:val="0"/>
          <w:marRight w:val="0"/>
          <w:marTop w:val="0"/>
          <w:marBottom w:val="0"/>
          <w:divBdr>
            <w:top w:val="none" w:sz="0" w:space="0" w:color="auto"/>
            <w:left w:val="none" w:sz="0" w:space="0" w:color="auto"/>
            <w:bottom w:val="none" w:sz="0" w:space="0" w:color="auto"/>
            <w:right w:val="none" w:sz="0" w:space="0" w:color="auto"/>
          </w:divBdr>
        </w:div>
        <w:div w:id="427623253">
          <w:marLeft w:val="0"/>
          <w:marRight w:val="0"/>
          <w:marTop w:val="0"/>
          <w:marBottom w:val="0"/>
          <w:divBdr>
            <w:top w:val="none" w:sz="0" w:space="0" w:color="auto"/>
            <w:left w:val="none" w:sz="0" w:space="0" w:color="auto"/>
            <w:bottom w:val="none" w:sz="0" w:space="0" w:color="auto"/>
            <w:right w:val="none" w:sz="0" w:space="0" w:color="auto"/>
          </w:divBdr>
        </w:div>
        <w:div w:id="1629314492">
          <w:marLeft w:val="0"/>
          <w:marRight w:val="0"/>
          <w:marTop w:val="0"/>
          <w:marBottom w:val="0"/>
          <w:divBdr>
            <w:top w:val="none" w:sz="0" w:space="0" w:color="auto"/>
            <w:left w:val="none" w:sz="0" w:space="0" w:color="auto"/>
            <w:bottom w:val="none" w:sz="0" w:space="0" w:color="auto"/>
            <w:right w:val="none" w:sz="0" w:space="0" w:color="auto"/>
          </w:divBdr>
        </w:div>
        <w:div w:id="629481131">
          <w:marLeft w:val="0"/>
          <w:marRight w:val="0"/>
          <w:marTop w:val="0"/>
          <w:marBottom w:val="0"/>
          <w:divBdr>
            <w:top w:val="none" w:sz="0" w:space="0" w:color="auto"/>
            <w:left w:val="none" w:sz="0" w:space="0" w:color="auto"/>
            <w:bottom w:val="none" w:sz="0" w:space="0" w:color="auto"/>
            <w:right w:val="none" w:sz="0" w:space="0" w:color="auto"/>
          </w:divBdr>
        </w:div>
      </w:divsChild>
    </w:div>
    <w:div w:id="315232909">
      <w:bodyDiv w:val="1"/>
      <w:marLeft w:val="0"/>
      <w:marRight w:val="0"/>
      <w:marTop w:val="0"/>
      <w:marBottom w:val="0"/>
      <w:divBdr>
        <w:top w:val="none" w:sz="0" w:space="0" w:color="auto"/>
        <w:left w:val="none" w:sz="0" w:space="0" w:color="auto"/>
        <w:bottom w:val="none" w:sz="0" w:space="0" w:color="auto"/>
        <w:right w:val="none" w:sz="0" w:space="0" w:color="auto"/>
      </w:divBdr>
    </w:div>
    <w:div w:id="934359912">
      <w:bodyDiv w:val="1"/>
      <w:marLeft w:val="0"/>
      <w:marRight w:val="0"/>
      <w:marTop w:val="0"/>
      <w:marBottom w:val="0"/>
      <w:divBdr>
        <w:top w:val="none" w:sz="0" w:space="0" w:color="auto"/>
        <w:left w:val="none" w:sz="0" w:space="0" w:color="auto"/>
        <w:bottom w:val="none" w:sz="0" w:space="0" w:color="auto"/>
        <w:right w:val="none" w:sz="0" w:space="0" w:color="auto"/>
      </w:divBdr>
      <w:divsChild>
        <w:div w:id="1729180127">
          <w:marLeft w:val="0"/>
          <w:marRight w:val="0"/>
          <w:marTop w:val="0"/>
          <w:marBottom w:val="0"/>
          <w:divBdr>
            <w:top w:val="none" w:sz="0" w:space="0" w:color="auto"/>
            <w:left w:val="none" w:sz="0" w:space="0" w:color="auto"/>
            <w:bottom w:val="none" w:sz="0" w:space="0" w:color="auto"/>
            <w:right w:val="none" w:sz="0" w:space="0" w:color="auto"/>
          </w:divBdr>
        </w:div>
        <w:div w:id="1123421256">
          <w:marLeft w:val="0"/>
          <w:marRight w:val="0"/>
          <w:marTop w:val="0"/>
          <w:marBottom w:val="0"/>
          <w:divBdr>
            <w:top w:val="none" w:sz="0" w:space="0" w:color="auto"/>
            <w:left w:val="none" w:sz="0" w:space="0" w:color="auto"/>
            <w:bottom w:val="none" w:sz="0" w:space="0" w:color="auto"/>
            <w:right w:val="none" w:sz="0" w:space="0" w:color="auto"/>
          </w:divBdr>
        </w:div>
      </w:divsChild>
    </w:div>
    <w:div w:id="1407845759">
      <w:bodyDiv w:val="1"/>
      <w:marLeft w:val="0"/>
      <w:marRight w:val="0"/>
      <w:marTop w:val="0"/>
      <w:marBottom w:val="0"/>
      <w:divBdr>
        <w:top w:val="none" w:sz="0" w:space="0" w:color="auto"/>
        <w:left w:val="none" w:sz="0" w:space="0" w:color="auto"/>
        <w:bottom w:val="none" w:sz="0" w:space="0" w:color="auto"/>
        <w:right w:val="none" w:sz="0" w:space="0" w:color="auto"/>
      </w:divBdr>
      <w:divsChild>
        <w:div w:id="500118581">
          <w:marLeft w:val="0"/>
          <w:marRight w:val="0"/>
          <w:marTop w:val="0"/>
          <w:marBottom w:val="0"/>
          <w:divBdr>
            <w:top w:val="none" w:sz="0" w:space="0" w:color="auto"/>
            <w:left w:val="none" w:sz="0" w:space="0" w:color="auto"/>
            <w:bottom w:val="none" w:sz="0" w:space="0" w:color="auto"/>
            <w:right w:val="none" w:sz="0" w:space="0" w:color="auto"/>
          </w:divBdr>
        </w:div>
        <w:div w:id="1829784213">
          <w:marLeft w:val="0"/>
          <w:marRight w:val="0"/>
          <w:marTop w:val="0"/>
          <w:marBottom w:val="0"/>
          <w:divBdr>
            <w:top w:val="none" w:sz="0" w:space="0" w:color="auto"/>
            <w:left w:val="none" w:sz="0" w:space="0" w:color="auto"/>
            <w:bottom w:val="none" w:sz="0" w:space="0" w:color="auto"/>
            <w:right w:val="none" w:sz="0" w:space="0" w:color="auto"/>
          </w:divBdr>
        </w:div>
        <w:div w:id="1520896836">
          <w:marLeft w:val="0"/>
          <w:marRight w:val="0"/>
          <w:marTop w:val="0"/>
          <w:marBottom w:val="0"/>
          <w:divBdr>
            <w:top w:val="none" w:sz="0" w:space="0" w:color="auto"/>
            <w:left w:val="none" w:sz="0" w:space="0" w:color="auto"/>
            <w:bottom w:val="none" w:sz="0" w:space="0" w:color="auto"/>
            <w:right w:val="none" w:sz="0" w:space="0" w:color="auto"/>
          </w:divBdr>
        </w:div>
        <w:div w:id="980697534">
          <w:marLeft w:val="0"/>
          <w:marRight w:val="0"/>
          <w:marTop w:val="0"/>
          <w:marBottom w:val="0"/>
          <w:divBdr>
            <w:top w:val="none" w:sz="0" w:space="0" w:color="auto"/>
            <w:left w:val="none" w:sz="0" w:space="0" w:color="auto"/>
            <w:bottom w:val="none" w:sz="0" w:space="0" w:color="auto"/>
            <w:right w:val="none" w:sz="0" w:space="0" w:color="auto"/>
          </w:divBdr>
        </w:div>
        <w:div w:id="609045135">
          <w:marLeft w:val="0"/>
          <w:marRight w:val="0"/>
          <w:marTop w:val="0"/>
          <w:marBottom w:val="0"/>
          <w:divBdr>
            <w:top w:val="none" w:sz="0" w:space="0" w:color="auto"/>
            <w:left w:val="none" w:sz="0" w:space="0" w:color="auto"/>
            <w:bottom w:val="none" w:sz="0" w:space="0" w:color="auto"/>
            <w:right w:val="none" w:sz="0" w:space="0" w:color="auto"/>
          </w:divBdr>
        </w:div>
        <w:div w:id="2006587182">
          <w:marLeft w:val="0"/>
          <w:marRight w:val="0"/>
          <w:marTop w:val="0"/>
          <w:marBottom w:val="0"/>
          <w:divBdr>
            <w:top w:val="none" w:sz="0" w:space="0" w:color="auto"/>
            <w:left w:val="none" w:sz="0" w:space="0" w:color="auto"/>
            <w:bottom w:val="none" w:sz="0" w:space="0" w:color="auto"/>
            <w:right w:val="none" w:sz="0" w:space="0" w:color="auto"/>
          </w:divBdr>
        </w:div>
        <w:div w:id="1374115784">
          <w:marLeft w:val="0"/>
          <w:marRight w:val="0"/>
          <w:marTop w:val="0"/>
          <w:marBottom w:val="0"/>
          <w:divBdr>
            <w:top w:val="none" w:sz="0" w:space="0" w:color="auto"/>
            <w:left w:val="none" w:sz="0" w:space="0" w:color="auto"/>
            <w:bottom w:val="none" w:sz="0" w:space="0" w:color="auto"/>
            <w:right w:val="none" w:sz="0" w:space="0" w:color="auto"/>
          </w:divBdr>
        </w:div>
        <w:div w:id="738014697">
          <w:marLeft w:val="0"/>
          <w:marRight w:val="0"/>
          <w:marTop w:val="0"/>
          <w:marBottom w:val="0"/>
          <w:divBdr>
            <w:top w:val="none" w:sz="0" w:space="0" w:color="auto"/>
            <w:left w:val="none" w:sz="0" w:space="0" w:color="auto"/>
            <w:bottom w:val="none" w:sz="0" w:space="0" w:color="auto"/>
            <w:right w:val="none" w:sz="0" w:space="0" w:color="auto"/>
          </w:divBdr>
        </w:div>
        <w:div w:id="1088236357">
          <w:marLeft w:val="0"/>
          <w:marRight w:val="0"/>
          <w:marTop w:val="0"/>
          <w:marBottom w:val="0"/>
          <w:divBdr>
            <w:top w:val="none" w:sz="0" w:space="0" w:color="auto"/>
            <w:left w:val="none" w:sz="0" w:space="0" w:color="auto"/>
            <w:bottom w:val="none" w:sz="0" w:space="0" w:color="auto"/>
            <w:right w:val="none" w:sz="0" w:space="0" w:color="auto"/>
          </w:divBdr>
        </w:div>
        <w:div w:id="143861307">
          <w:marLeft w:val="0"/>
          <w:marRight w:val="0"/>
          <w:marTop w:val="0"/>
          <w:marBottom w:val="0"/>
          <w:divBdr>
            <w:top w:val="none" w:sz="0" w:space="0" w:color="auto"/>
            <w:left w:val="none" w:sz="0" w:space="0" w:color="auto"/>
            <w:bottom w:val="none" w:sz="0" w:space="0" w:color="auto"/>
            <w:right w:val="none" w:sz="0" w:space="0" w:color="auto"/>
          </w:divBdr>
        </w:div>
        <w:div w:id="673148894">
          <w:marLeft w:val="0"/>
          <w:marRight w:val="0"/>
          <w:marTop w:val="0"/>
          <w:marBottom w:val="0"/>
          <w:divBdr>
            <w:top w:val="none" w:sz="0" w:space="0" w:color="auto"/>
            <w:left w:val="none" w:sz="0" w:space="0" w:color="auto"/>
            <w:bottom w:val="none" w:sz="0" w:space="0" w:color="auto"/>
            <w:right w:val="none" w:sz="0" w:space="0" w:color="auto"/>
          </w:divBdr>
        </w:div>
      </w:divsChild>
    </w:div>
    <w:div w:id="1769305433">
      <w:bodyDiv w:val="1"/>
      <w:marLeft w:val="0"/>
      <w:marRight w:val="0"/>
      <w:marTop w:val="0"/>
      <w:marBottom w:val="0"/>
      <w:divBdr>
        <w:top w:val="none" w:sz="0" w:space="0" w:color="auto"/>
        <w:left w:val="none" w:sz="0" w:space="0" w:color="auto"/>
        <w:bottom w:val="none" w:sz="0" w:space="0" w:color="auto"/>
        <w:right w:val="none" w:sz="0" w:space="0" w:color="auto"/>
      </w:divBdr>
      <w:divsChild>
        <w:div w:id="203060524">
          <w:marLeft w:val="0"/>
          <w:marRight w:val="0"/>
          <w:marTop w:val="0"/>
          <w:marBottom w:val="0"/>
          <w:divBdr>
            <w:top w:val="none" w:sz="0" w:space="0" w:color="auto"/>
            <w:left w:val="none" w:sz="0" w:space="0" w:color="auto"/>
            <w:bottom w:val="none" w:sz="0" w:space="0" w:color="auto"/>
            <w:right w:val="none" w:sz="0" w:space="0" w:color="auto"/>
          </w:divBdr>
        </w:div>
        <w:div w:id="1088503748">
          <w:marLeft w:val="0"/>
          <w:marRight w:val="0"/>
          <w:marTop w:val="0"/>
          <w:marBottom w:val="0"/>
          <w:divBdr>
            <w:top w:val="none" w:sz="0" w:space="0" w:color="auto"/>
            <w:left w:val="none" w:sz="0" w:space="0" w:color="auto"/>
            <w:bottom w:val="none" w:sz="0" w:space="0" w:color="auto"/>
            <w:right w:val="none" w:sz="0" w:space="0" w:color="auto"/>
          </w:divBdr>
        </w:div>
        <w:div w:id="1816533648">
          <w:marLeft w:val="0"/>
          <w:marRight w:val="0"/>
          <w:marTop w:val="0"/>
          <w:marBottom w:val="0"/>
          <w:divBdr>
            <w:top w:val="none" w:sz="0" w:space="0" w:color="auto"/>
            <w:left w:val="none" w:sz="0" w:space="0" w:color="auto"/>
            <w:bottom w:val="none" w:sz="0" w:space="0" w:color="auto"/>
            <w:right w:val="none" w:sz="0" w:space="0" w:color="auto"/>
          </w:divBdr>
        </w:div>
        <w:div w:id="323438832">
          <w:marLeft w:val="0"/>
          <w:marRight w:val="0"/>
          <w:marTop w:val="0"/>
          <w:marBottom w:val="0"/>
          <w:divBdr>
            <w:top w:val="none" w:sz="0" w:space="0" w:color="auto"/>
            <w:left w:val="none" w:sz="0" w:space="0" w:color="auto"/>
            <w:bottom w:val="none" w:sz="0" w:space="0" w:color="auto"/>
            <w:right w:val="none" w:sz="0" w:space="0" w:color="auto"/>
          </w:divBdr>
        </w:div>
        <w:div w:id="1120607742">
          <w:marLeft w:val="0"/>
          <w:marRight w:val="0"/>
          <w:marTop w:val="0"/>
          <w:marBottom w:val="0"/>
          <w:divBdr>
            <w:top w:val="none" w:sz="0" w:space="0" w:color="auto"/>
            <w:left w:val="none" w:sz="0" w:space="0" w:color="auto"/>
            <w:bottom w:val="none" w:sz="0" w:space="0" w:color="auto"/>
            <w:right w:val="none" w:sz="0" w:space="0" w:color="auto"/>
          </w:divBdr>
        </w:div>
        <w:div w:id="472210323">
          <w:marLeft w:val="0"/>
          <w:marRight w:val="0"/>
          <w:marTop w:val="0"/>
          <w:marBottom w:val="0"/>
          <w:divBdr>
            <w:top w:val="none" w:sz="0" w:space="0" w:color="auto"/>
            <w:left w:val="none" w:sz="0" w:space="0" w:color="auto"/>
            <w:bottom w:val="none" w:sz="0" w:space="0" w:color="auto"/>
            <w:right w:val="none" w:sz="0" w:space="0" w:color="auto"/>
          </w:divBdr>
        </w:div>
        <w:div w:id="742920796">
          <w:marLeft w:val="0"/>
          <w:marRight w:val="0"/>
          <w:marTop w:val="0"/>
          <w:marBottom w:val="0"/>
          <w:divBdr>
            <w:top w:val="none" w:sz="0" w:space="0" w:color="auto"/>
            <w:left w:val="none" w:sz="0" w:space="0" w:color="auto"/>
            <w:bottom w:val="none" w:sz="0" w:space="0" w:color="auto"/>
            <w:right w:val="none" w:sz="0" w:space="0" w:color="auto"/>
          </w:divBdr>
        </w:div>
        <w:div w:id="1930115887">
          <w:marLeft w:val="0"/>
          <w:marRight w:val="0"/>
          <w:marTop w:val="0"/>
          <w:marBottom w:val="0"/>
          <w:divBdr>
            <w:top w:val="none" w:sz="0" w:space="0" w:color="auto"/>
            <w:left w:val="none" w:sz="0" w:space="0" w:color="auto"/>
            <w:bottom w:val="none" w:sz="0" w:space="0" w:color="auto"/>
            <w:right w:val="none" w:sz="0" w:space="0" w:color="auto"/>
          </w:divBdr>
        </w:div>
        <w:div w:id="449469233">
          <w:marLeft w:val="0"/>
          <w:marRight w:val="0"/>
          <w:marTop w:val="0"/>
          <w:marBottom w:val="0"/>
          <w:divBdr>
            <w:top w:val="none" w:sz="0" w:space="0" w:color="auto"/>
            <w:left w:val="none" w:sz="0" w:space="0" w:color="auto"/>
            <w:bottom w:val="none" w:sz="0" w:space="0" w:color="auto"/>
            <w:right w:val="none" w:sz="0" w:space="0" w:color="auto"/>
          </w:divBdr>
        </w:div>
        <w:div w:id="369304845">
          <w:marLeft w:val="0"/>
          <w:marRight w:val="0"/>
          <w:marTop w:val="0"/>
          <w:marBottom w:val="0"/>
          <w:divBdr>
            <w:top w:val="none" w:sz="0" w:space="0" w:color="auto"/>
            <w:left w:val="none" w:sz="0" w:space="0" w:color="auto"/>
            <w:bottom w:val="none" w:sz="0" w:space="0" w:color="auto"/>
            <w:right w:val="none" w:sz="0" w:space="0" w:color="auto"/>
          </w:divBdr>
        </w:div>
        <w:div w:id="1728068400">
          <w:marLeft w:val="0"/>
          <w:marRight w:val="0"/>
          <w:marTop w:val="0"/>
          <w:marBottom w:val="0"/>
          <w:divBdr>
            <w:top w:val="none" w:sz="0" w:space="0" w:color="auto"/>
            <w:left w:val="none" w:sz="0" w:space="0" w:color="auto"/>
            <w:bottom w:val="none" w:sz="0" w:space="0" w:color="auto"/>
            <w:right w:val="none" w:sz="0" w:space="0" w:color="auto"/>
          </w:divBdr>
        </w:div>
        <w:div w:id="1081485465">
          <w:marLeft w:val="0"/>
          <w:marRight w:val="0"/>
          <w:marTop w:val="0"/>
          <w:marBottom w:val="0"/>
          <w:divBdr>
            <w:top w:val="none" w:sz="0" w:space="0" w:color="auto"/>
            <w:left w:val="none" w:sz="0" w:space="0" w:color="auto"/>
            <w:bottom w:val="none" w:sz="0" w:space="0" w:color="auto"/>
            <w:right w:val="none" w:sz="0" w:space="0" w:color="auto"/>
          </w:divBdr>
        </w:div>
        <w:div w:id="465976597">
          <w:marLeft w:val="0"/>
          <w:marRight w:val="0"/>
          <w:marTop w:val="0"/>
          <w:marBottom w:val="0"/>
          <w:divBdr>
            <w:top w:val="none" w:sz="0" w:space="0" w:color="auto"/>
            <w:left w:val="none" w:sz="0" w:space="0" w:color="auto"/>
            <w:bottom w:val="none" w:sz="0" w:space="0" w:color="auto"/>
            <w:right w:val="none" w:sz="0" w:space="0" w:color="auto"/>
          </w:divBdr>
        </w:div>
        <w:div w:id="1975674713">
          <w:marLeft w:val="0"/>
          <w:marRight w:val="0"/>
          <w:marTop w:val="0"/>
          <w:marBottom w:val="0"/>
          <w:divBdr>
            <w:top w:val="none" w:sz="0" w:space="0" w:color="auto"/>
            <w:left w:val="none" w:sz="0" w:space="0" w:color="auto"/>
            <w:bottom w:val="none" w:sz="0" w:space="0" w:color="auto"/>
            <w:right w:val="none" w:sz="0" w:space="0" w:color="auto"/>
          </w:divBdr>
        </w:div>
        <w:div w:id="1568496954">
          <w:marLeft w:val="0"/>
          <w:marRight w:val="0"/>
          <w:marTop w:val="0"/>
          <w:marBottom w:val="0"/>
          <w:divBdr>
            <w:top w:val="none" w:sz="0" w:space="0" w:color="auto"/>
            <w:left w:val="none" w:sz="0" w:space="0" w:color="auto"/>
            <w:bottom w:val="none" w:sz="0" w:space="0" w:color="auto"/>
            <w:right w:val="none" w:sz="0" w:space="0" w:color="auto"/>
          </w:divBdr>
        </w:div>
        <w:div w:id="275407152">
          <w:marLeft w:val="0"/>
          <w:marRight w:val="0"/>
          <w:marTop w:val="0"/>
          <w:marBottom w:val="0"/>
          <w:divBdr>
            <w:top w:val="none" w:sz="0" w:space="0" w:color="auto"/>
            <w:left w:val="none" w:sz="0" w:space="0" w:color="auto"/>
            <w:bottom w:val="none" w:sz="0" w:space="0" w:color="auto"/>
            <w:right w:val="none" w:sz="0" w:space="0" w:color="auto"/>
          </w:divBdr>
        </w:div>
        <w:div w:id="33121111">
          <w:marLeft w:val="0"/>
          <w:marRight w:val="0"/>
          <w:marTop w:val="0"/>
          <w:marBottom w:val="0"/>
          <w:divBdr>
            <w:top w:val="none" w:sz="0" w:space="0" w:color="auto"/>
            <w:left w:val="none" w:sz="0" w:space="0" w:color="auto"/>
            <w:bottom w:val="none" w:sz="0" w:space="0" w:color="auto"/>
            <w:right w:val="none" w:sz="0" w:space="0" w:color="auto"/>
          </w:divBdr>
        </w:div>
        <w:div w:id="605967393">
          <w:marLeft w:val="0"/>
          <w:marRight w:val="0"/>
          <w:marTop w:val="0"/>
          <w:marBottom w:val="0"/>
          <w:divBdr>
            <w:top w:val="none" w:sz="0" w:space="0" w:color="auto"/>
            <w:left w:val="none" w:sz="0" w:space="0" w:color="auto"/>
            <w:bottom w:val="none" w:sz="0" w:space="0" w:color="auto"/>
            <w:right w:val="none" w:sz="0" w:space="0" w:color="auto"/>
          </w:divBdr>
        </w:div>
        <w:div w:id="433324565">
          <w:marLeft w:val="0"/>
          <w:marRight w:val="0"/>
          <w:marTop w:val="0"/>
          <w:marBottom w:val="0"/>
          <w:divBdr>
            <w:top w:val="none" w:sz="0" w:space="0" w:color="auto"/>
            <w:left w:val="none" w:sz="0" w:space="0" w:color="auto"/>
            <w:bottom w:val="none" w:sz="0" w:space="0" w:color="auto"/>
            <w:right w:val="none" w:sz="0" w:space="0" w:color="auto"/>
          </w:divBdr>
        </w:div>
        <w:div w:id="1519461908">
          <w:marLeft w:val="0"/>
          <w:marRight w:val="0"/>
          <w:marTop w:val="0"/>
          <w:marBottom w:val="0"/>
          <w:divBdr>
            <w:top w:val="none" w:sz="0" w:space="0" w:color="auto"/>
            <w:left w:val="none" w:sz="0" w:space="0" w:color="auto"/>
            <w:bottom w:val="none" w:sz="0" w:space="0" w:color="auto"/>
            <w:right w:val="none" w:sz="0" w:space="0" w:color="auto"/>
          </w:divBdr>
        </w:div>
      </w:divsChild>
    </w:div>
    <w:div w:id="1853454255">
      <w:bodyDiv w:val="1"/>
      <w:marLeft w:val="0"/>
      <w:marRight w:val="0"/>
      <w:marTop w:val="0"/>
      <w:marBottom w:val="0"/>
      <w:divBdr>
        <w:top w:val="none" w:sz="0" w:space="0" w:color="auto"/>
        <w:left w:val="none" w:sz="0" w:space="0" w:color="auto"/>
        <w:bottom w:val="none" w:sz="0" w:space="0" w:color="auto"/>
        <w:right w:val="none" w:sz="0" w:space="0" w:color="auto"/>
      </w:divBdr>
      <w:divsChild>
        <w:div w:id="210847493">
          <w:marLeft w:val="0"/>
          <w:marRight w:val="0"/>
          <w:marTop w:val="0"/>
          <w:marBottom w:val="0"/>
          <w:divBdr>
            <w:top w:val="none" w:sz="0" w:space="0" w:color="auto"/>
            <w:left w:val="none" w:sz="0" w:space="0" w:color="auto"/>
            <w:bottom w:val="none" w:sz="0" w:space="0" w:color="auto"/>
            <w:right w:val="none" w:sz="0" w:space="0" w:color="auto"/>
          </w:divBdr>
        </w:div>
        <w:div w:id="537547183">
          <w:marLeft w:val="0"/>
          <w:marRight w:val="0"/>
          <w:marTop w:val="0"/>
          <w:marBottom w:val="0"/>
          <w:divBdr>
            <w:top w:val="none" w:sz="0" w:space="0" w:color="auto"/>
            <w:left w:val="none" w:sz="0" w:space="0" w:color="auto"/>
            <w:bottom w:val="none" w:sz="0" w:space="0" w:color="auto"/>
            <w:right w:val="none" w:sz="0" w:space="0" w:color="auto"/>
          </w:divBdr>
        </w:div>
        <w:div w:id="1109426061">
          <w:marLeft w:val="0"/>
          <w:marRight w:val="0"/>
          <w:marTop w:val="0"/>
          <w:marBottom w:val="0"/>
          <w:divBdr>
            <w:top w:val="none" w:sz="0" w:space="0" w:color="auto"/>
            <w:left w:val="none" w:sz="0" w:space="0" w:color="auto"/>
            <w:bottom w:val="none" w:sz="0" w:space="0" w:color="auto"/>
            <w:right w:val="none" w:sz="0" w:space="0" w:color="auto"/>
          </w:divBdr>
        </w:div>
        <w:div w:id="1789084225">
          <w:marLeft w:val="0"/>
          <w:marRight w:val="0"/>
          <w:marTop w:val="0"/>
          <w:marBottom w:val="0"/>
          <w:divBdr>
            <w:top w:val="none" w:sz="0" w:space="0" w:color="auto"/>
            <w:left w:val="none" w:sz="0" w:space="0" w:color="auto"/>
            <w:bottom w:val="none" w:sz="0" w:space="0" w:color="auto"/>
            <w:right w:val="none" w:sz="0" w:space="0" w:color="auto"/>
          </w:divBdr>
        </w:div>
        <w:div w:id="1337807543">
          <w:marLeft w:val="0"/>
          <w:marRight w:val="0"/>
          <w:marTop w:val="0"/>
          <w:marBottom w:val="0"/>
          <w:divBdr>
            <w:top w:val="none" w:sz="0" w:space="0" w:color="auto"/>
            <w:left w:val="none" w:sz="0" w:space="0" w:color="auto"/>
            <w:bottom w:val="none" w:sz="0" w:space="0" w:color="auto"/>
            <w:right w:val="none" w:sz="0" w:space="0" w:color="auto"/>
          </w:divBdr>
        </w:div>
        <w:div w:id="1373383525">
          <w:marLeft w:val="0"/>
          <w:marRight w:val="0"/>
          <w:marTop w:val="0"/>
          <w:marBottom w:val="0"/>
          <w:divBdr>
            <w:top w:val="none" w:sz="0" w:space="0" w:color="auto"/>
            <w:left w:val="none" w:sz="0" w:space="0" w:color="auto"/>
            <w:bottom w:val="none" w:sz="0" w:space="0" w:color="auto"/>
            <w:right w:val="none" w:sz="0" w:space="0" w:color="auto"/>
          </w:divBdr>
        </w:div>
        <w:div w:id="1749383825">
          <w:marLeft w:val="0"/>
          <w:marRight w:val="0"/>
          <w:marTop w:val="0"/>
          <w:marBottom w:val="0"/>
          <w:divBdr>
            <w:top w:val="none" w:sz="0" w:space="0" w:color="auto"/>
            <w:left w:val="none" w:sz="0" w:space="0" w:color="auto"/>
            <w:bottom w:val="none" w:sz="0" w:space="0" w:color="auto"/>
            <w:right w:val="none" w:sz="0" w:space="0" w:color="auto"/>
          </w:divBdr>
        </w:div>
        <w:div w:id="1101529558">
          <w:marLeft w:val="0"/>
          <w:marRight w:val="0"/>
          <w:marTop w:val="0"/>
          <w:marBottom w:val="0"/>
          <w:divBdr>
            <w:top w:val="none" w:sz="0" w:space="0" w:color="auto"/>
            <w:left w:val="none" w:sz="0" w:space="0" w:color="auto"/>
            <w:bottom w:val="none" w:sz="0" w:space="0" w:color="auto"/>
            <w:right w:val="none" w:sz="0" w:space="0" w:color="auto"/>
          </w:divBdr>
        </w:div>
      </w:divsChild>
    </w:div>
    <w:div w:id="2135172769">
      <w:bodyDiv w:val="1"/>
      <w:marLeft w:val="0"/>
      <w:marRight w:val="0"/>
      <w:marTop w:val="0"/>
      <w:marBottom w:val="0"/>
      <w:divBdr>
        <w:top w:val="none" w:sz="0" w:space="0" w:color="auto"/>
        <w:left w:val="none" w:sz="0" w:space="0" w:color="auto"/>
        <w:bottom w:val="none" w:sz="0" w:space="0" w:color="auto"/>
        <w:right w:val="none" w:sz="0" w:space="0" w:color="auto"/>
      </w:divBdr>
      <w:divsChild>
        <w:div w:id="44766133">
          <w:marLeft w:val="0"/>
          <w:marRight w:val="0"/>
          <w:marTop w:val="0"/>
          <w:marBottom w:val="0"/>
          <w:divBdr>
            <w:top w:val="none" w:sz="0" w:space="0" w:color="auto"/>
            <w:left w:val="none" w:sz="0" w:space="0" w:color="auto"/>
            <w:bottom w:val="none" w:sz="0" w:space="0" w:color="auto"/>
            <w:right w:val="none" w:sz="0" w:space="0" w:color="auto"/>
          </w:divBdr>
        </w:div>
        <w:div w:id="473833538">
          <w:marLeft w:val="0"/>
          <w:marRight w:val="0"/>
          <w:marTop w:val="0"/>
          <w:marBottom w:val="0"/>
          <w:divBdr>
            <w:top w:val="none" w:sz="0" w:space="0" w:color="auto"/>
            <w:left w:val="none" w:sz="0" w:space="0" w:color="auto"/>
            <w:bottom w:val="none" w:sz="0" w:space="0" w:color="auto"/>
            <w:right w:val="none" w:sz="0" w:space="0" w:color="auto"/>
          </w:divBdr>
        </w:div>
        <w:div w:id="269238729">
          <w:marLeft w:val="0"/>
          <w:marRight w:val="0"/>
          <w:marTop w:val="0"/>
          <w:marBottom w:val="0"/>
          <w:divBdr>
            <w:top w:val="none" w:sz="0" w:space="0" w:color="auto"/>
            <w:left w:val="none" w:sz="0" w:space="0" w:color="auto"/>
            <w:bottom w:val="none" w:sz="0" w:space="0" w:color="auto"/>
            <w:right w:val="none" w:sz="0" w:space="0" w:color="auto"/>
          </w:divBdr>
        </w:div>
        <w:div w:id="1437020186">
          <w:marLeft w:val="0"/>
          <w:marRight w:val="0"/>
          <w:marTop w:val="0"/>
          <w:marBottom w:val="0"/>
          <w:divBdr>
            <w:top w:val="none" w:sz="0" w:space="0" w:color="auto"/>
            <w:left w:val="none" w:sz="0" w:space="0" w:color="auto"/>
            <w:bottom w:val="none" w:sz="0" w:space="0" w:color="auto"/>
            <w:right w:val="none" w:sz="0" w:space="0" w:color="auto"/>
          </w:divBdr>
        </w:div>
        <w:div w:id="1469199539">
          <w:marLeft w:val="0"/>
          <w:marRight w:val="0"/>
          <w:marTop w:val="0"/>
          <w:marBottom w:val="0"/>
          <w:divBdr>
            <w:top w:val="none" w:sz="0" w:space="0" w:color="auto"/>
            <w:left w:val="none" w:sz="0" w:space="0" w:color="auto"/>
            <w:bottom w:val="none" w:sz="0" w:space="0" w:color="auto"/>
            <w:right w:val="none" w:sz="0" w:space="0" w:color="auto"/>
          </w:divBdr>
          <w:divsChild>
            <w:div w:id="1554196912">
              <w:marLeft w:val="0"/>
              <w:marRight w:val="0"/>
              <w:marTop w:val="0"/>
              <w:marBottom w:val="0"/>
              <w:divBdr>
                <w:top w:val="none" w:sz="0" w:space="0" w:color="auto"/>
                <w:left w:val="none" w:sz="0" w:space="0" w:color="auto"/>
                <w:bottom w:val="none" w:sz="0" w:space="0" w:color="auto"/>
                <w:right w:val="none" w:sz="0" w:space="0" w:color="auto"/>
              </w:divBdr>
            </w:div>
            <w:div w:id="1799881529">
              <w:marLeft w:val="0"/>
              <w:marRight w:val="0"/>
              <w:marTop w:val="0"/>
              <w:marBottom w:val="0"/>
              <w:divBdr>
                <w:top w:val="none" w:sz="0" w:space="0" w:color="auto"/>
                <w:left w:val="none" w:sz="0" w:space="0" w:color="auto"/>
                <w:bottom w:val="none" w:sz="0" w:space="0" w:color="auto"/>
                <w:right w:val="none" w:sz="0" w:space="0" w:color="auto"/>
              </w:divBdr>
            </w:div>
            <w:div w:id="890774236">
              <w:marLeft w:val="0"/>
              <w:marRight w:val="0"/>
              <w:marTop w:val="0"/>
              <w:marBottom w:val="0"/>
              <w:divBdr>
                <w:top w:val="none" w:sz="0" w:space="0" w:color="auto"/>
                <w:left w:val="none" w:sz="0" w:space="0" w:color="auto"/>
                <w:bottom w:val="none" w:sz="0" w:space="0" w:color="auto"/>
                <w:right w:val="none" w:sz="0" w:space="0" w:color="auto"/>
              </w:divBdr>
            </w:div>
          </w:divsChild>
        </w:div>
        <w:div w:id="1302417925">
          <w:marLeft w:val="0"/>
          <w:marRight w:val="0"/>
          <w:marTop w:val="0"/>
          <w:marBottom w:val="0"/>
          <w:divBdr>
            <w:top w:val="none" w:sz="0" w:space="0" w:color="auto"/>
            <w:left w:val="none" w:sz="0" w:space="0" w:color="auto"/>
            <w:bottom w:val="none" w:sz="0" w:space="0" w:color="auto"/>
            <w:right w:val="none" w:sz="0" w:space="0" w:color="auto"/>
          </w:divBdr>
        </w:div>
        <w:div w:id="502817957">
          <w:marLeft w:val="0"/>
          <w:marRight w:val="0"/>
          <w:marTop w:val="0"/>
          <w:marBottom w:val="0"/>
          <w:divBdr>
            <w:top w:val="none" w:sz="0" w:space="0" w:color="auto"/>
            <w:left w:val="none" w:sz="0" w:space="0" w:color="auto"/>
            <w:bottom w:val="none" w:sz="0" w:space="0" w:color="auto"/>
            <w:right w:val="none" w:sz="0" w:space="0" w:color="auto"/>
          </w:divBdr>
        </w:div>
        <w:div w:id="741298571">
          <w:marLeft w:val="0"/>
          <w:marRight w:val="0"/>
          <w:marTop w:val="0"/>
          <w:marBottom w:val="0"/>
          <w:divBdr>
            <w:top w:val="none" w:sz="0" w:space="0" w:color="auto"/>
            <w:left w:val="none" w:sz="0" w:space="0" w:color="auto"/>
            <w:bottom w:val="none" w:sz="0" w:space="0" w:color="auto"/>
            <w:right w:val="none" w:sz="0" w:space="0" w:color="auto"/>
          </w:divBdr>
        </w:div>
        <w:div w:id="1852717846">
          <w:marLeft w:val="0"/>
          <w:marRight w:val="0"/>
          <w:marTop w:val="0"/>
          <w:marBottom w:val="0"/>
          <w:divBdr>
            <w:top w:val="none" w:sz="0" w:space="0" w:color="auto"/>
            <w:left w:val="none" w:sz="0" w:space="0" w:color="auto"/>
            <w:bottom w:val="none" w:sz="0" w:space="0" w:color="auto"/>
            <w:right w:val="none" w:sz="0" w:space="0" w:color="auto"/>
          </w:divBdr>
        </w:div>
        <w:div w:id="1320228648">
          <w:marLeft w:val="0"/>
          <w:marRight w:val="0"/>
          <w:marTop w:val="0"/>
          <w:marBottom w:val="0"/>
          <w:divBdr>
            <w:top w:val="none" w:sz="0" w:space="0" w:color="auto"/>
            <w:left w:val="none" w:sz="0" w:space="0" w:color="auto"/>
            <w:bottom w:val="none" w:sz="0" w:space="0" w:color="auto"/>
            <w:right w:val="none" w:sz="0" w:space="0" w:color="auto"/>
          </w:divBdr>
        </w:div>
        <w:div w:id="1959144255">
          <w:marLeft w:val="0"/>
          <w:marRight w:val="0"/>
          <w:marTop w:val="0"/>
          <w:marBottom w:val="0"/>
          <w:divBdr>
            <w:top w:val="none" w:sz="0" w:space="0" w:color="auto"/>
            <w:left w:val="none" w:sz="0" w:space="0" w:color="auto"/>
            <w:bottom w:val="none" w:sz="0" w:space="0" w:color="auto"/>
            <w:right w:val="none" w:sz="0" w:space="0" w:color="auto"/>
          </w:divBdr>
        </w:div>
        <w:div w:id="332801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nternetastronomia.it" TargetMode="External"/><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E325B-0962-4589-B332-BB6786AA8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Pages>
  <Words>1113</Words>
  <Characters>6347</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fusco</dc:creator>
  <cp:keywords/>
  <dc:description/>
  <cp:lastModifiedBy>simona</cp:lastModifiedBy>
  <cp:revision>12</cp:revision>
  <dcterms:created xsi:type="dcterms:W3CDTF">2022-12-17T09:39:00Z</dcterms:created>
  <dcterms:modified xsi:type="dcterms:W3CDTF">2022-12-28T17:38:00Z</dcterms:modified>
</cp:coreProperties>
</file>